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57D88" w:rsidP="3E064919" w:rsidRDefault="00A57D88" w14:paraId="4D57CC4A" w14:textId="1015FD93">
      <w:pPr>
        <w:pStyle w:val="CRCoverPage"/>
        <w:tabs>
          <w:tab w:val="right" w:pos="9639"/>
        </w:tabs>
        <w:spacing w:after="0"/>
        <w:rPr>
          <w:b w:val="1"/>
          <w:bCs w:val="1"/>
          <w:i w:val="1"/>
          <w:iCs w:val="1"/>
          <w:noProof/>
          <w:sz w:val="28"/>
          <w:szCs w:val="28"/>
        </w:rPr>
      </w:pPr>
      <w:r w:rsidRPr="3E064919" w:rsidR="00A57D88">
        <w:rPr>
          <w:b w:val="1"/>
          <w:bCs w:val="1"/>
          <w:noProof/>
          <w:sz w:val="24"/>
          <w:szCs w:val="24"/>
        </w:rPr>
        <w:t>3GPP TSG-SA3 Meeting #112</w:t>
      </w:r>
      <w:r w:rsidRPr="3E064919" w:rsidR="00A57D88">
        <w:rPr>
          <w:b w:val="1"/>
          <w:bCs w:val="1"/>
          <w:i w:val="1"/>
          <w:iCs w:val="1"/>
          <w:noProof/>
          <w:sz w:val="24"/>
          <w:szCs w:val="24"/>
        </w:rPr>
        <w:t xml:space="preserve"> </w:t>
      </w:r>
      <w:r>
        <w:tab/>
      </w:r>
      <w:r w:rsidRPr="3E064919" w:rsidR="00207C61">
        <w:rPr>
          <w:b w:val="1"/>
          <w:bCs w:val="1"/>
          <w:i w:val="1"/>
          <w:iCs w:val="1"/>
          <w:noProof/>
          <w:sz w:val="28"/>
          <w:szCs w:val="28"/>
        </w:rPr>
        <w:t>S3-23</w:t>
      </w:r>
      <w:r w:rsidRPr="3E064919" w:rsidR="0F595C2C">
        <w:rPr>
          <w:b w:val="1"/>
          <w:bCs w:val="1"/>
          <w:i w:val="1"/>
          <w:iCs w:val="1"/>
          <w:noProof/>
          <w:sz w:val="28"/>
          <w:szCs w:val="28"/>
        </w:rPr>
        <w:t>3784</w:t>
      </w:r>
    </w:p>
    <w:p w:rsidRPr="00DA53A0" w:rsidR="004E3939" w:rsidP="00A57D88" w:rsidRDefault="00A57D88" w14:paraId="3A7BAEE1" w14:textId="276D4FE9">
      <w:pPr>
        <w:pStyle w:val="Header"/>
        <w:rPr>
          <w:sz w:val="22"/>
          <w:szCs w:val="22"/>
        </w:rPr>
      </w:pPr>
      <w:r>
        <w:rPr>
          <w:sz w:val="24"/>
        </w:rPr>
        <w:t>Goteborg,</w:t>
      </w:r>
      <w:r w:rsidR="00490D22">
        <w:rPr>
          <w:sz w:val="24"/>
        </w:rPr>
        <w:t xml:space="preserve"> </w:t>
      </w:r>
      <w:r>
        <w:rPr>
          <w:sz w:val="24"/>
        </w:rPr>
        <w:t>Sweden, 14 - 18 August 2023</w:t>
      </w:r>
    </w:p>
    <w:p w:rsidR="00B97703" w:rsidRDefault="00B97703" w14:paraId="35F0D332" w14:textId="77777777">
      <w:pPr>
        <w:rPr>
          <w:rFonts w:ascii="Arial" w:hAnsi="Arial" w:cs="Arial"/>
        </w:rPr>
      </w:pPr>
    </w:p>
    <w:p w:rsidRPr="004E3939" w:rsidR="004E3939" w:rsidP="004E3939" w:rsidRDefault="004E3939" w14:paraId="72E2ED64" w14:textId="5224375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B31B7">
        <w:rPr>
          <w:rFonts w:ascii="Arial" w:hAnsi="Arial" w:cs="Arial"/>
          <w:b/>
          <w:sz w:val="22"/>
          <w:szCs w:val="22"/>
        </w:rPr>
        <w:t>SEPP requirements</w:t>
      </w:r>
      <w:r w:rsidR="003510D9">
        <w:rPr>
          <w:rFonts w:ascii="Arial" w:hAnsi="Arial" w:cs="Arial"/>
          <w:b/>
          <w:sz w:val="22"/>
          <w:szCs w:val="22"/>
        </w:rPr>
        <w:t xml:space="preserve">, </w:t>
      </w:r>
      <w:proofErr w:type="gramStart"/>
      <w:r w:rsidR="003510D9">
        <w:rPr>
          <w:rFonts w:ascii="Arial" w:hAnsi="Arial" w:cs="Arial"/>
          <w:b/>
          <w:sz w:val="22"/>
          <w:szCs w:val="22"/>
        </w:rPr>
        <w:t>priva</w:t>
      </w:r>
      <w:r w:rsidR="00A45ECE">
        <w:rPr>
          <w:rFonts w:ascii="Arial" w:hAnsi="Arial" w:cs="Arial"/>
          <w:b/>
          <w:sz w:val="22"/>
          <w:szCs w:val="22"/>
        </w:rPr>
        <w:t>c</w:t>
      </w:r>
      <w:r w:rsidR="003510D9">
        <w:rPr>
          <w:rFonts w:ascii="Arial" w:hAnsi="Arial" w:cs="Arial"/>
          <w:b/>
          <w:sz w:val="22"/>
          <w:szCs w:val="22"/>
        </w:rPr>
        <w:t>y</w:t>
      </w:r>
      <w:proofErr w:type="gramEnd"/>
      <w:r w:rsidR="003510D9">
        <w:rPr>
          <w:rFonts w:ascii="Arial" w:hAnsi="Arial" w:cs="Arial"/>
          <w:b/>
          <w:sz w:val="22"/>
          <w:szCs w:val="22"/>
        </w:rPr>
        <w:t xml:space="preserve"> and cyber security regulations</w:t>
      </w:r>
    </w:p>
    <w:p w:rsidRPr="00B97703" w:rsidR="00B97703" w:rsidRDefault="00B97703" w14:paraId="06BA196E" w14:textId="4A8EB6E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name="OLE_LINK57" w:id="0"/>
      <w:bookmarkStart w:name="OLE_LINK58" w:id="1"/>
      <w:r w:rsidRPr="7D698F6B">
        <w:rPr>
          <w:rFonts w:ascii="Arial" w:hAnsi="Arial" w:cs="Arial"/>
          <w:b/>
          <w:bCs/>
          <w:sz w:val="22"/>
          <w:szCs w:val="22"/>
        </w:rPr>
        <w:t>Response to:</w:t>
      </w:r>
      <w:r>
        <w:tab/>
      </w:r>
      <w:r w:rsidRPr="7D698F6B" w:rsidR="527802FC">
        <w:rPr>
          <w:rFonts w:ascii="Arial" w:hAnsi="Arial" w:cs="Arial"/>
          <w:b/>
          <w:bCs/>
          <w:sz w:val="22"/>
          <w:szCs w:val="22"/>
        </w:rPr>
        <w:t xml:space="preserve">GSMA overall LS </w:t>
      </w:r>
    </w:p>
    <w:p w:rsidRPr="004E3939" w:rsidR="00B97703" w:rsidRDefault="00B97703" w14:paraId="2C6E4D6E" w14:textId="03CD8D5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name="OLE_LINK59" w:id="2"/>
      <w:bookmarkStart w:name="OLE_LINK60" w:id="3"/>
      <w:bookmarkStart w:name="OLE_LINK61" w:id="4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:rsidRPr="00B97703" w:rsidR="00B97703" w:rsidRDefault="00B97703" w14:paraId="1E9D3ED8" w14:textId="0785681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31B7">
        <w:rPr>
          <w:rFonts w:ascii="Arial" w:hAnsi="Arial" w:cs="Arial"/>
          <w:b/>
          <w:bCs/>
          <w:sz w:val="22"/>
          <w:szCs w:val="22"/>
        </w:rPr>
        <w:t>TEI19</w:t>
      </w:r>
    </w:p>
    <w:p w:rsidRPr="004E3939" w:rsidR="00B97703" w:rsidRDefault="00B97703" w14:paraId="11809BB2" w14:textId="7777777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Pr="004E3939" w:rsidR="00B97703" w:rsidP="004E3939" w:rsidRDefault="004E3939" w14:paraId="0DE1AA1F" w14:textId="2880B8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068ED">
        <w:rPr>
          <w:rFonts w:ascii="Arial" w:hAnsi="Arial" w:cs="Arial"/>
          <w:b/>
          <w:sz w:val="22"/>
          <w:szCs w:val="22"/>
        </w:rPr>
        <w:t>3GPP SA WG3</w:t>
      </w:r>
    </w:p>
    <w:p w:rsidRPr="004E3939" w:rsidR="00B97703" w:rsidRDefault="00B97703" w14:paraId="2548326B" w14:textId="0709F26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31B7">
        <w:rPr>
          <w:rFonts w:ascii="Arial" w:hAnsi="Arial" w:cs="Arial"/>
          <w:b/>
          <w:bCs/>
          <w:sz w:val="22"/>
          <w:szCs w:val="22"/>
        </w:rPr>
        <w:t>GSMA NG</w:t>
      </w:r>
      <w:r w:rsidR="00F03910">
        <w:rPr>
          <w:rFonts w:ascii="Arial" w:hAnsi="Arial" w:cs="Arial"/>
          <w:b/>
          <w:bCs/>
          <w:sz w:val="22"/>
          <w:szCs w:val="22"/>
        </w:rPr>
        <w:t>, 3GPP SA1</w:t>
      </w:r>
    </w:p>
    <w:p w:rsidRPr="004E3939" w:rsidR="00B97703" w:rsidRDefault="00B97703" w14:paraId="5DC2ED77" w14:textId="2A94B03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name="OLE_LINK45" w:id="5"/>
      <w:bookmarkStart w:name="OLE_LINK46" w:id="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4F06">
        <w:rPr>
          <w:rFonts w:ascii="Arial" w:hAnsi="Arial" w:cs="Arial"/>
          <w:b/>
          <w:bCs/>
          <w:sz w:val="22"/>
          <w:szCs w:val="22"/>
        </w:rPr>
        <w:t>3GPP SA2</w:t>
      </w:r>
    </w:p>
    <w:bookmarkEnd w:id="5"/>
    <w:bookmarkEnd w:id="6"/>
    <w:p w:rsidR="00B97703" w:rsidRDefault="00B97703" w14:paraId="1A1CC9B8" w14:textId="77777777">
      <w:pPr>
        <w:spacing w:after="60"/>
        <w:ind w:left="1985" w:hanging="1985"/>
        <w:rPr>
          <w:rFonts w:ascii="Arial" w:hAnsi="Arial" w:cs="Arial"/>
          <w:bCs/>
        </w:rPr>
      </w:pPr>
    </w:p>
    <w:p w:rsidR="003510D9" w:rsidP="003510D9" w:rsidRDefault="00B97703" w14:paraId="00B076C4" w14:textId="3A87130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B97703" w:rsidP="00B068ED" w:rsidRDefault="00B97703" w14:paraId="5D73695D" w14:textId="048F5373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</w:p>
    <w:p w:rsidRPr="004E3939" w:rsidR="00B97703" w:rsidP="00B068ED" w:rsidRDefault="00B97703" w14:paraId="5C701869" w14:textId="5F2AB4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Pr="00383545" w:rsidR="00B97703" w:rsidRDefault="00383545" w14:paraId="53656583" w14:textId="7777777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w:history="1" r:id="rId12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 w14:paraId="73F4259C" w14:textId="77777777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 w14:paraId="7853B566" w14:textId="7777777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 xml:space="preserve">(s) [Description </w:t>
      </w:r>
      <w:proofErr w:type="gramStart"/>
      <w:r w:rsidRPr="00017F23">
        <w:rPr>
          <w:color w:val="0070C0"/>
        </w:rPr>
        <w:t>e.g..</w:t>
      </w:r>
      <w:proofErr w:type="gramEnd"/>
      <w:r w:rsidRPr="00017F23">
        <w:rPr>
          <w:color w:val="0070C0"/>
        </w:rPr>
        <w:t xml:space="preserve">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 xml:space="preserve">!! </w:t>
      </w:r>
      <w:proofErr w:type="gramStart"/>
      <w:r w:rsidRPr="00017F23">
        <w:rPr>
          <w:b/>
          <w:color w:val="0070C0"/>
        </w:rPr>
        <w:t>WARNING !!</w:t>
      </w:r>
      <w:proofErr w:type="gramEnd"/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:rsidR="00B97703" w:rsidRDefault="00B97703" w14:paraId="3E630144" w14:textId="77777777">
      <w:pPr>
        <w:rPr>
          <w:rFonts w:ascii="Arial" w:hAnsi="Arial" w:cs="Arial"/>
        </w:rPr>
      </w:pPr>
    </w:p>
    <w:p w:rsidR="00B97703" w:rsidP="00B97703" w:rsidRDefault="000F6242" w14:paraId="7734673D" w14:textId="77777777">
      <w:pPr>
        <w:pStyle w:val="Heading1"/>
      </w:pPr>
      <w:r>
        <w:t>1</w:t>
      </w:r>
      <w:r w:rsidR="002F1940">
        <w:tab/>
      </w:r>
      <w:r>
        <w:t>Overall description</w:t>
      </w:r>
    </w:p>
    <w:p w:rsidRPr="00B54DED" w:rsidR="00745B41" w:rsidP="008A3C36" w:rsidRDefault="00C55A8C" w14:paraId="284F722A" w14:textId="3F5E39DB">
      <w:pPr>
        <w:spacing w:before="20" w:after="20"/>
        <w:rPr>
          <w:rFonts w:ascii="Arial" w:hAnsi="Arial" w:cs="Arial"/>
        </w:rPr>
      </w:pPr>
      <w:r w:rsidRPr="7D698F6B">
        <w:rPr>
          <w:rFonts w:ascii="Arial" w:hAnsi="Arial" w:cs="Arial"/>
        </w:rPr>
        <w:t>SA3 thanks GSMA for their LSs with additional requirements on 5G roaming</w:t>
      </w:r>
      <w:r w:rsidRPr="7D698F6B" w:rsidR="00D07FC2">
        <w:rPr>
          <w:rFonts w:ascii="Arial" w:hAnsi="Arial" w:cs="Arial"/>
        </w:rPr>
        <w:t xml:space="preserve"> to which</w:t>
      </w:r>
      <w:r w:rsidRPr="7D698F6B">
        <w:rPr>
          <w:rFonts w:ascii="Arial" w:hAnsi="Arial" w:cs="Arial"/>
        </w:rPr>
        <w:t xml:space="preserve"> </w:t>
      </w:r>
      <w:r w:rsidRPr="7D698F6B" w:rsidR="003510D9">
        <w:rPr>
          <w:rFonts w:ascii="Arial" w:hAnsi="Arial" w:cs="Arial"/>
        </w:rPr>
        <w:t xml:space="preserve">3GPP provided per </w:t>
      </w:r>
      <w:r w:rsidRPr="7D698F6B" w:rsidR="00745B41">
        <w:rPr>
          <w:rFonts w:ascii="Arial" w:hAnsi="Arial" w:cs="Arial"/>
        </w:rPr>
        <w:t xml:space="preserve">SA plenary </w:t>
      </w:r>
      <w:r w:rsidRPr="7D698F6B" w:rsidR="2F25557D">
        <w:rPr>
          <w:rFonts w:ascii="Arial" w:hAnsi="Arial" w:cs="Arial"/>
        </w:rPr>
        <w:t xml:space="preserve">as overall </w:t>
      </w:r>
      <w:r w:rsidRPr="7D698F6B" w:rsidR="00745B41">
        <w:rPr>
          <w:rFonts w:ascii="Arial" w:hAnsi="Arial" w:cs="Arial"/>
        </w:rPr>
        <w:t>respon</w:t>
      </w:r>
      <w:r w:rsidRPr="7D698F6B" w:rsidR="003510D9">
        <w:rPr>
          <w:rFonts w:ascii="Arial" w:hAnsi="Arial" w:cs="Arial"/>
        </w:rPr>
        <w:t>se</w:t>
      </w:r>
      <w:r w:rsidRPr="7D698F6B" w:rsidR="00745B41">
        <w:rPr>
          <w:rFonts w:ascii="Arial" w:hAnsi="Arial" w:cs="Arial"/>
        </w:rPr>
        <w:t xml:space="preserve"> in </w:t>
      </w:r>
      <w:hyperlink r:id="rId13">
        <w:r w:rsidRPr="7D698F6B" w:rsidR="003510D9">
          <w:rPr>
            <w:rStyle w:val="Hyperlink"/>
            <w:rFonts w:ascii="Arial" w:hAnsi="Arial" w:cs="Arial"/>
          </w:rPr>
          <w:t>SP-230763</w:t>
        </w:r>
      </w:hyperlink>
      <w:r w:rsidRPr="7D698F6B" w:rsidR="003510D9">
        <w:rPr>
          <w:rStyle w:val="Hyperlink"/>
          <w:rFonts w:ascii="Arial" w:hAnsi="Arial" w:cs="Arial"/>
          <w:u w:val="none"/>
        </w:rPr>
        <w:t xml:space="preserve"> </w:t>
      </w:r>
      <w:r w:rsidRPr="7D698F6B" w:rsidR="00745B41">
        <w:rPr>
          <w:rFonts w:ascii="Arial" w:hAnsi="Arial" w:cs="Arial"/>
        </w:rPr>
        <w:t xml:space="preserve">that </w:t>
      </w:r>
      <w:r w:rsidRPr="7D698F6B" w:rsidR="00D07FC2">
        <w:rPr>
          <w:rFonts w:ascii="Arial" w:hAnsi="Arial" w:cs="Arial"/>
        </w:rPr>
        <w:t xml:space="preserve">any </w:t>
      </w:r>
      <w:r w:rsidRPr="7D698F6B" w:rsidR="00745B41">
        <w:rPr>
          <w:rFonts w:ascii="Arial" w:hAnsi="Arial" w:cs="Arial"/>
        </w:rPr>
        <w:t xml:space="preserve">new requirement </w:t>
      </w:r>
      <w:r w:rsidRPr="7D698F6B" w:rsidR="003510D9">
        <w:rPr>
          <w:rFonts w:ascii="Arial" w:hAnsi="Arial" w:cs="Arial"/>
        </w:rPr>
        <w:t>for additional services is</w:t>
      </w:r>
      <w:r w:rsidRPr="7D698F6B" w:rsidR="00745B41">
        <w:rPr>
          <w:rFonts w:ascii="Arial" w:hAnsi="Arial" w:cs="Arial"/>
        </w:rPr>
        <w:t xml:space="preserve"> to be handled </w:t>
      </w:r>
      <w:r w:rsidRPr="7D698F6B" w:rsidR="003510D9">
        <w:rPr>
          <w:rFonts w:ascii="Arial" w:hAnsi="Arial" w:cs="Arial"/>
        </w:rPr>
        <w:t>in</w:t>
      </w:r>
      <w:r w:rsidRPr="7D698F6B" w:rsidR="00232086">
        <w:rPr>
          <w:rFonts w:ascii="Arial" w:hAnsi="Arial" w:cs="Arial"/>
        </w:rPr>
        <w:t xml:space="preserve"> a study in SA1 first </w:t>
      </w:r>
      <w:r w:rsidRPr="7D698F6B" w:rsidR="00745B41">
        <w:rPr>
          <w:rFonts w:ascii="Arial" w:hAnsi="Arial" w:cs="Arial"/>
        </w:rPr>
        <w:t xml:space="preserve">as per 3GPP process. </w:t>
      </w:r>
    </w:p>
    <w:p w:rsidRPr="00B54DED" w:rsidR="00D07FC2" w:rsidP="008A3C36" w:rsidRDefault="00D07FC2" w14:paraId="6723D6EC" w14:textId="77777777">
      <w:pPr>
        <w:spacing w:before="20" w:after="20"/>
        <w:rPr>
          <w:rFonts w:ascii="Arial" w:hAnsi="Arial" w:cs="Arial"/>
        </w:rPr>
      </w:pPr>
    </w:p>
    <w:p w:rsidR="00FC1910" w:rsidP="00D07FC2" w:rsidRDefault="00F37B50" w14:paraId="4C91B449" w14:textId="61F7DF6B">
      <w:pPr>
        <w:spacing w:before="20" w:after="20"/>
        <w:rPr>
          <w:rFonts w:ascii="Arial" w:hAnsi="Arial" w:cs="Arial"/>
        </w:rPr>
      </w:pPr>
      <w:r>
        <w:rPr>
          <w:rFonts w:ascii="Arial" w:hAnsi="Arial" w:cs="Arial"/>
        </w:rPr>
        <w:t xml:space="preserve">The present </w:t>
      </w:r>
      <w:r w:rsidRPr="00B54DED" w:rsidR="00D07FC2">
        <w:rPr>
          <w:rFonts w:ascii="Arial" w:hAnsi="Arial" w:cs="Arial"/>
        </w:rPr>
        <w:t xml:space="preserve">LS is providing input </w:t>
      </w:r>
      <w:r w:rsidRPr="00B54DED" w:rsidR="003510D9">
        <w:rPr>
          <w:rFonts w:ascii="Arial" w:hAnsi="Arial" w:cs="Arial"/>
        </w:rPr>
        <w:t xml:space="preserve">to 5GMRR and SA1 </w:t>
      </w:r>
      <w:r w:rsidRPr="00B54DED" w:rsidR="00D07FC2">
        <w:rPr>
          <w:rFonts w:ascii="Arial" w:hAnsi="Arial" w:cs="Arial"/>
        </w:rPr>
        <w:t>for gaining a common understanding of SEPP in the scenarios given by 5GMRR</w:t>
      </w:r>
      <w:r w:rsidR="00FC1910">
        <w:rPr>
          <w:rFonts w:ascii="Arial" w:hAnsi="Arial" w:cs="Arial"/>
        </w:rPr>
        <w:t>:</w:t>
      </w:r>
    </w:p>
    <w:p w:rsidR="00FC1910" w:rsidP="00FC1910" w:rsidRDefault="00232086" w14:paraId="29A94E63" w14:textId="687360DE">
      <w:pPr>
        <w:pStyle w:val="ListParagraph"/>
        <w:numPr>
          <w:ilvl w:val="0"/>
          <w:numId w:val="10"/>
        </w:numPr>
        <w:spacing w:before="20" w:after="20"/>
        <w:rPr>
          <w:rFonts w:ascii="Arial" w:hAnsi="Arial" w:cs="Arial"/>
        </w:rPr>
      </w:pPr>
      <w:r w:rsidRPr="7D698F6B">
        <w:rPr>
          <w:rFonts w:ascii="Arial" w:hAnsi="Arial" w:cs="Arial"/>
        </w:rPr>
        <w:t xml:space="preserve">for </w:t>
      </w:r>
      <w:r w:rsidRPr="7D698F6B" w:rsidR="003510D9">
        <w:rPr>
          <w:rFonts w:ascii="Arial" w:hAnsi="Arial" w:cs="Arial"/>
        </w:rPr>
        <w:t xml:space="preserve">GSMA </w:t>
      </w:r>
      <w:r w:rsidRPr="7D698F6B" w:rsidR="00F37B50">
        <w:rPr>
          <w:rFonts w:ascii="Arial" w:hAnsi="Arial" w:cs="Arial"/>
        </w:rPr>
        <w:t>as</w:t>
      </w:r>
      <w:r w:rsidRPr="7D698F6B" w:rsidR="00FC1910">
        <w:rPr>
          <w:rFonts w:ascii="Arial" w:hAnsi="Arial" w:cs="Arial"/>
        </w:rPr>
        <w:t xml:space="preserve"> </w:t>
      </w:r>
      <w:r w:rsidRPr="7D698F6B">
        <w:rPr>
          <w:rFonts w:ascii="Arial" w:hAnsi="Arial" w:cs="Arial"/>
        </w:rPr>
        <w:t>acknowledgement</w:t>
      </w:r>
      <w:r w:rsidRPr="7D698F6B" w:rsidR="003510D9">
        <w:rPr>
          <w:rFonts w:ascii="Arial" w:hAnsi="Arial" w:cs="Arial"/>
        </w:rPr>
        <w:t xml:space="preserve"> and </w:t>
      </w:r>
      <w:r w:rsidRPr="7D698F6B" w:rsidR="00F37B50">
        <w:rPr>
          <w:rFonts w:ascii="Arial" w:hAnsi="Arial" w:cs="Arial"/>
        </w:rPr>
        <w:t xml:space="preserve">request to </w:t>
      </w:r>
      <w:r w:rsidRPr="7D698F6B" w:rsidR="00FC1910">
        <w:rPr>
          <w:rFonts w:ascii="Arial" w:hAnsi="Arial" w:cs="Arial"/>
        </w:rPr>
        <w:t>respon</w:t>
      </w:r>
      <w:r w:rsidRPr="7D698F6B" w:rsidR="00F37B50">
        <w:rPr>
          <w:rFonts w:ascii="Arial" w:hAnsi="Arial" w:cs="Arial"/>
        </w:rPr>
        <w:t>d to some technical question</w:t>
      </w:r>
      <w:r w:rsidRPr="7D698F6B" w:rsidR="4C6466E8">
        <w:rPr>
          <w:rFonts w:ascii="Arial" w:hAnsi="Arial" w:cs="Arial"/>
        </w:rPr>
        <w:t>s</w:t>
      </w:r>
      <w:r w:rsidRPr="7D698F6B" w:rsidR="00FC1910">
        <w:rPr>
          <w:rFonts w:ascii="Arial" w:hAnsi="Arial" w:cs="Arial"/>
        </w:rPr>
        <w:t>, and</w:t>
      </w:r>
    </w:p>
    <w:p w:rsidR="00FC1910" w:rsidP="00FC1910" w:rsidRDefault="003510D9" w14:paraId="30CD3BD1" w14:textId="41693AD3">
      <w:pPr>
        <w:pStyle w:val="ListParagraph"/>
        <w:numPr>
          <w:ilvl w:val="0"/>
          <w:numId w:val="10"/>
        </w:numPr>
        <w:spacing w:before="20" w:after="20"/>
        <w:rPr>
          <w:rFonts w:ascii="Arial" w:hAnsi="Arial" w:cs="Arial"/>
        </w:rPr>
      </w:pPr>
      <w:r w:rsidRPr="00FC1910">
        <w:rPr>
          <w:rFonts w:ascii="Arial" w:hAnsi="Arial" w:cs="Arial"/>
        </w:rPr>
        <w:t xml:space="preserve">for </w:t>
      </w:r>
      <w:r w:rsidR="00FC1910">
        <w:rPr>
          <w:rFonts w:ascii="Arial" w:hAnsi="Arial" w:cs="Arial"/>
        </w:rPr>
        <w:t xml:space="preserve">SA1 as </w:t>
      </w:r>
      <w:r w:rsidRPr="00FC1910">
        <w:rPr>
          <w:rFonts w:ascii="Arial" w:hAnsi="Arial" w:cs="Arial"/>
        </w:rPr>
        <w:t>input to</w:t>
      </w:r>
      <w:r w:rsidRPr="00FC1910" w:rsidR="00D07FC2">
        <w:rPr>
          <w:rFonts w:ascii="Arial" w:hAnsi="Arial" w:cs="Arial"/>
        </w:rPr>
        <w:t xml:space="preserve"> </w:t>
      </w:r>
      <w:r w:rsidR="00FC1910">
        <w:rPr>
          <w:rFonts w:ascii="Arial" w:hAnsi="Arial" w:cs="Arial"/>
        </w:rPr>
        <w:t xml:space="preserve">a potential </w:t>
      </w:r>
      <w:r w:rsidRPr="00FC1910" w:rsidR="00D07FC2">
        <w:rPr>
          <w:rFonts w:ascii="Arial" w:hAnsi="Arial" w:cs="Arial"/>
        </w:rPr>
        <w:t>study</w:t>
      </w:r>
      <w:r w:rsidR="00F37B50">
        <w:rPr>
          <w:rFonts w:ascii="Arial" w:hAnsi="Arial" w:cs="Arial"/>
        </w:rPr>
        <w:t xml:space="preserve"> and to check the use cases already captured in TR.33.875</w:t>
      </w:r>
      <w:r w:rsidRPr="00FC1910" w:rsidR="007519AA">
        <w:rPr>
          <w:rFonts w:ascii="Arial" w:hAnsi="Arial" w:cs="Arial"/>
        </w:rPr>
        <w:t xml:space="preserve"> </w:t>
      </w:r>
    </w:p>
    <w:p w:rsidR="00FC1910" w:rsidP="00FC1910" w:rsidRDefault="00FC1910" w14:paraId="4BEDBA75" w14:textId="77777777">
      <w:pPr>
        <w:spacing w:before="20" w:after="20"/>
        <w:rPr>
          <w:rFonts w:ascii="Arial" w:hAnsi="Arial" w:cs="Arial"/>
        </w:rPr>
      </w:pPr>
    </w:p>
    <w:p w:rsidRPr="00FC1910" w:rsidR="00D07FC2" w:rsidP="00FC1910" w:rsidRDefault="00FC1910" w14:paraId="439652F2" w14:textId="5BD6CE90">
      <w:pPr>
        <w:spacing w:before="20" w:after="20"/>
        <w:rPr>
          <w:rFonts w:ascii="Arial" w:hAnsi="Arial" w:cs="Arial"/>
        </w:rPr>
      </w:pPr>
      <w:r w:rsidRPr="7D698F6B">
        <w:rPr>
          <w:rFonts w:ascii="Arial" w:hAnsi="Arial" w:cs="Arial"/>
        </w:rPr>
        <w:t xml:space="preserve">This </w:t>
      </w:r>
      <w:r w:rsidRPr="7D698F6B" w:rsidR="37FFD427">
        <w:rPr>
          <w:rFonts w:ascii="Arial" w:hAnsi="Arial" w:cs="Arial"/>
        </w:rPr>
        <w:t xml:space="preserve">SA3 input </w:t>
      </w:r>
      <w:r w:rsidRPr="7D698F6B">
        <w:rPr>
          <w:rFonts w:ascii="Arial" w:hAnsi="Arial" w:cs="Arial"/>
        </w:rPr>
        <w:t xml:space="preserve">is </w:t>
      </w:r>
      <w:r w:rsidRPr="7D698F6B" w:rsidR="007519AA">
        <w:rPr>
          <w:rFonts w:ascii="Arial" w:hAnsi="Arial" w:cs="Arial"/>
        </w:rPr>
        <w:t xml:space="preserve">in addition to the LS input </w:t>
      </w:r>
      <w:r w:rsidRPr="7D698F6B" w:rsidR="003510D9">
        <w:rPr>
          <w:rFonts w:ascii="Arial" w:hAnsi="Arial" w:cs="Arial"/>
        </w:rPr>
        <w:t xml:space="preserve">provided </w:t>
      </w:r>
      <w:r w:rsidRPr="7D698F6B" w:rsidR="00F37B50">
        <w:rPr>
          <w:rFonts w:ascii="Arial" w:hAnsi="Arial" w:cs="Arial"/>
        </w:rPr>
        <w:t xml:space="preserve">to 3GPP working groups </w:t>
      </w:r>
      <w:r w:rsidRPr="7D698F6B" w:rsidR="007519AA">
        <w:rPr>
          <w:rFonts w:ascii="Arial" w:hAnsi="Arial" w:cs="Arial"/>
        </w:rPr>
        <w:t>in</w:t>
      </w:r>
      <w:r w:rsidRPr="7D698F6B" w:rsidR="00F37B50">
        <w:rPr>
          <w:rFonts w:ascii="Arial" w:hAnsi="Arial" w:cs="Arial"/>
        </w:rPr>
        <w:t xml:space="preserve"> LS</w:t>
      </w:r>
      <w:r w:rsidRPr="7D698F6B" w:rsidR="007519AA">
        <w:rPr>
          <w:rFonts w:ascii="Arial" w:hAnsi="Arial" w:cs="Arial"/>
        </w:rPr>
        <w:t xml:space="preserve"> </w:t>
      </w:r>
      <w:hyperlink r:id="rId14">
        <w:r w:rsidRPr="7D698F6B" w:rsidR="007519AA">
          <w:rPr>
            <w:rStyle w:val="Hyperlink"/>
            <w:rFonts w:ascii="Arial" w:hAnsi="Arial" w:cs="Arial"/>
          </w:rPr>
          <w:t>S3-</w:t>
        </w:r>
        <w:r w:rsidRPr="7D698F6B" w:rsidR="003510D9">
          <w:rPr>
            <w:rStyle w:val="Hyperlink"/>
            <w:rFonts w:ascii="Arial" w:hAnsi="Arial" w:cs="Arial"/>
          </w:rPr>
          <w:t>233308</w:t>
        </w:r>
      </w:hyperlink>
      <w:r w:rsidRPr="7D698F6B" w:rsidR="007519AA">
        <w:rPr>
          <w:rFonts w:ascii="Arial" w:hAnsi="Arial" w:cs="Arial"/>
        </w:rPr>
        <w:t xml:space="preserve"> and </w:t>
      </w:r>
      <w:r w:rsidRPr="7D698F6B" w:rsidR="00F37B50">
        <w:rPr>
          <w:rFonts w:ascii="Arial" w:hAnsi="Arial" w:cs="Arial"/>
        </w:rPr>
        <w:t xml:space="preserve">the </w:t>
      </w:r>
      <w:r w:rsidRPr="7D698F6B" w:rsidR="007519AA">
        <w:rPr>
          <w:rFonts w:ascii="Arial" w:hAnsi="Arial" w:cs="Arial"/>
        </w:rPr>
        <w:t xml:space="preserve">TR 33.875 </w:t>
      </w:r>
      <w:r w:rsidRPr="7D698F6B">
        <w:rPr>
          <w:rFonts w:ascii="Arial" w:hAnsi="Arial" w:cs="Arial"/>
        </w:rPr>
        <w:t xml:space="preserve">documented </w:t>
      </w:r>
      <w:r w:rsidRPr="7D698F6B" w:rsidR="007519AA">
        <w:rPr>
          <w:rFonts w:ascii="Arial" w:hAnsi="Arial" w:cs="Arial"/>
        </w:rPr>
        <w:t>key issues #10 and #12</w:t>
      </w:r>
      <w:r w:rsidRPr="7D698F6B" w:rsidR="003510D9">
        <w:rPr>
          <w:rFonts w:ascii="Arial" w:hAnsi="Arial" w:cs="Arial"/>
        </w:rPr>
        <w:t>. For the</w:t>
      </w:r>
      <w:r w:rsidRPr="7D698F6B" w:rsidR="00F37B50">
        <w:rPr>
          <w:rFonts w:ascii="Arial" w:hAnsi="Arial" w:cs="Arial"/>
        </w:rPr>
        <w:t>se</w:t>
      </w:r>
      <w:r w:rsidRPr="7D698F6B" w:rsidR="003510D9">
        <w:rPr>
          <w:rFonts w:ascii="Arial" w:hAnsi="Arial" w:cs="Arial"/>
        </w:rPr>
        <w:t xml:space="preserve"> key issues</w:t>
      </w:r>
      <w:r w:rsidRPr="7D698F6B" w:rsidR="007519AA">
        <w:rPr>
          <w:rFonts w:ascii="Arial" w:hAnsi="Arial" w:cs="Arial"/>
        </w:rPr>
        <w:t xml:space="preserve"> further handling in a separate study</w:t>
      </w:r>
      <w:r w:rsidRPr="7D698F6B" w:rsidR="00F46DD6">
        <w:rPr>
          <w:rFonts w:ascii="Arial" w:hAnsi="Arial" w:cs="Arial"/>
        </w:rPr>
        <w:t xml:space="preserve"> was concluded</w:t>
      </w:r>
      <w:r w:rsidRPr="7D698F6B" w:rsidR="003510D9">
        <w:rPr>
          <w:rFonts w:ascii="Arial" w:hAnsi="Arial" w:cs="Arial"/>
        </w:rPr>
        <w:t xml:space="preserve"> by SA3</w:t>
      </w:r>
      <w:r w:rsidRPr="7D698F6B" w:rsidR="00D07FC2">
        <w:rPr>
          <w:rFonts w:ascii="Arial" w:hAnsi="Arial" w:cs="Arial"/>
        </w:rPr>
        <w:t>.</w:t>
      </w:r>
      <w:r w:rsidRPr="7D698F6B" w:rsidR="00F37B50">
        <w:rPr>
          <w:rFonts w:ascii="Arial" w:hAnsi="Arial" w:cs="Arial"/>
        </w:rPr>
        <w:t xml:space="preserve"> It is recommended that SA1 checks, if those can be handled in parallel to studying new services as per GSMA request.</w:t>
      </w:r>
    </w:p>
    <w:p w:rsidRPr="00B54DED" w:rsidR="00D07FC2" w:rsidP="00D07FC2" w:rsidRDefault="00D07FC2" w14:paraId="66008C61" w14:textId="15DFBE5A">
      <w:pPr>
        <w:spacing w:before="20" w:after="20"/>
        <w:rPr>
          <w:rFonts w:ascii="Arial" w:hAnsi="Arial" w:cs="Arial"/>
        </w:rPr>
      </w:pPr>
      <w:r w:rsidRPr="00B54DED">
        <w:rPr>
          <w:rFonts w:ascii="Arial" w:hAnsi="Arial" w:cs="Arial"/>
        </w:rPr>
        <w:t xml:space="preserve"> </w:t>
      </w:r>
    </w:p>
    <w:p w:rsidRPr="00B54DED" w:rsidR="00F305DF" w:rsidP="00D07FC2" w:rsidRDefault="00F305DF" w14:paraId="1B0A0E20" w14:textId="6BCCB28C">
      <w:pPr>
        <w:spacing w:before="20" w:after="20"/>
        <w:rPr>
          <w:rFonts w:ascii="Arial" w:hAnsi="Arial" w:cs="Arial"/>
          <w:b/>
          <w:bCs/>
        </w:rPr>
      </w:pPr>
      <w:r w:rsidRPr="00B54DED">
        <w:rPr>
          <w:rFonts w:ascii="Arial" w:hAnsi="Arial" w:cs="Arial"/>
          <w:b/>
          <w:bCs/>
        </w:rPr>
        <w:t>5G e2e service architecture</w:t>
      </w:r>
    </w:p>
    <w:p w:rsidRPr="00B54DED" w:rsidR="00B54DED" w:rsidP="00D07FC2" w:rsidRDefault="00B54DED" w14:paraId="70DBF75C" w14:textId="77777777">
      <w:pPr>
        <w:spacing w:before="20" w:after="20"/>
        <w:rPr>
          <w:rFonts w:ascii="Arial" w:hAnsi="Arial" w:cs="Arial"/>
          <w:b/>
          <w:bCs/>
        </w:rPr>
      </w:pPr>
    </w:p>
    <w:p w:rsidRPr="00B54DED" w:rsidR="00B54DED" w:rsidP="00FC1910" w:rsidRDefault="00745B41" w14:paraId="6140A3B9" w14:textId="5C871EE2">
      <w:pPr>
        <w:pStyle w:val="B1"/>
        <w:ind w:left="284"/>
        <w:rPr>
          <w:rFonts w:ascii="Arial" w:hAnsi="Arial" w:cs="Arial"/>
        </w:rPr>
      </w:pPr>
      <w:r w:rsidRPr="7D698F6B">
        <w:rPr>
          <w:rFonts w:ascii="Arial" w:hAnsi="Arial" w:cs="Arial"/>
        </w:rPr>
        <w:t xml:space="preserve">SA3 </w:t>
      </w:r>
      <w:r w:rsidRPr="7D698F6B" w:rsidR="00242667">
        <w:rPr>
          <w:rFonts w:ascii="Arial" w:hAnsi="Arial" w:cs="Arial"/>
        </w:rPr>
        <w:t>reminded</w:t>
      </w:r>
      <w:r w:rsidRPr="7D698F6B" w:rsidR="5BFC09F2">
        <w:rPr>
          <w:rFonts w:ascii="Arial" w:hAnsi="Arial" w:cs="Arial"/>
        </w:rPr>
        <w:t xml:space="preserve"> GSMA</w:t>
      </w:r>
      <w:r w:rsidRPr="7D698F6B" w:rsidR="00242667">
        <w:rPr>
          <w:rFonts w:ascii="Arial" w:hAnsi="Arial" w:cs="Arial"/>
        </w:rPr>
        <w:t xml:space="preserve"> in</w:t>
      </w:r>
      <w:r w:rsidRPr="7D698F6B" w:rsidR="00F37B50">
        <w:rPr>
          <w:rFonts w:ascii="Arial" w:hAnsi="Arial" w:cs="Arial"/>
        </w:rPr>
        <w:t xml:space="preserve"> LS</w:t>
      </w:r>
      <w:r w:rsidRPr="7D698F6B" w:rsidR="00242667">
        <w:rPr>
          <w:rFonts w:ascii="Arial" w:hAnsi="Arial" w:cs="Arial"/>
        </w:rPr>
        <w:t xml:space="preserve"> </w:t>
      </w:r>
      <w:hyperlink r:id="rId15">
        <w:r w:rsidRPr="7D698F6B" w:rsidR="003510D9">
          <w:rPr>
            <w:rStyle w:val="Hyperlink"/>
            <w:rFonts w:ascii="Arial" w:hAnsi="Arial" w:cs="Arial"/>
          </w:rPr>
          <w:t>S3-231389</w:t>
        </w:r>
      </w:hyperlink>
      <w:r w:rsidRPr="7D698F6B" w:rsidR="003510D9">
        <w:rPr>
          <w:rStyle w:val="Hyperlink"/>
          <w:rFonts w:ascii="Arial" w:hAnsi="Arial" w:cs="Arial"/>
        </w:rPr>
        <w:t xml:space="preserve"> </w:t>
      </w:r>
      <w:r w:rsidRPr="7D698F6B">
        <w:rPr>
          <w:rFonts w:ascii="Arial" w:hAnsi="Arial" w:cs="Arial"/>
        </w:rPr>
        <w:t xml:space="preserve">that any new requirement </w:t>
      </w:r>
      <w:r w:rsidRPr="7D698F6B" w:rsidR="00D07FC2">
        <w:rPr>
          <w:rFonts w:ascii="Arial" w:hAnsi="Arial" w:cs="Arial"/>
        </w:rPr>
        <w:t xml:space="preserve">to be defined </w:t>
      </w:r>
      <w:r w:rsidRPr="7D698F6B">
        <w:rPr>
          <w:rFonts w:ascii="Arial" w:hAnsi="Arial" w:cs="Arial"/>
        </w:rPr>
        <w:t>shall not break with the 5G e2e service architecture</w:t>
      </w:r>
      <w:r w:rsidRPr="7D698F6B" w:rsidR="00DE550A">
        <w:rPr>
          <w:rFonts w:ascii="Arial" w:hAnsi="Arial" w:cs="Arial"/>
        </w:rPr>
        <w:t xml:space="preserve"> and </w:t>
      </w:r>
      <w:r w:rsidRPr="7D698F6B" w:rsidR="00F305DF">
        <w:rPr>
          <w:rFonts w:ascii="Arial" w:hAnsi="Arial" w:cs="Arial"/>
        </w:rPr>
        <w:t xml:space="preserve">the </w:t>
      </w:r>
      <w:r w:rsidRPr="7D698F6B" w:rsidR="00DE550A">
        <w:rPr>
          <w:rFonts w:ascii="Arial" w:hAnsi="Arial" w:cs="Arial"/>
        </w:rPr>
        <w:t xml:space="preserve">security </w:t>
      </w:r>
      <w:r w:rsidRPr="7D698F6B" w:rsidR="00F305DF">
        <w:rPr>
          <w:rFonts w:ascii="Arial" w:hAnsi="Arial" w:cs="Arial"/>
        </w:rPr>
        <w:t xml:space="preserve">defined </w:t>
      </w:r>
      <w:r w:rsidRPr="7D698F6B" w:rsidR="00DE550A">
        <w:rPr>
          <w:rFonts w:ascii="Arial" w:hAnsi="Arial" w:cs="Arial"/>
        </w:rPr>
        <w:t xml:space="preserve">for this architecture. </w:t>
      </w:r>
      <w:r w:rsidRPr="7D698F6B" w:rsidR="00F37B50">
        <w:rPr>
          <w:rFonts w:ascii="Arial" w:hAnsi="Arial" w:cs="Arial"/>
        </w:rPr>
        <w:t>A</w:t>
      </w:r>
      <w:r w:rsidRPr="7D698F6B">
        <w:rPr>
          <w:rFonts w:ascii="Arial" w:hAnsi="Arial" w:cs="Arial"/>
        </w:rPr>
        <w:t xml:space="preserve"> </w:t>
      </w:r>
      <w:r w:rsidRPr="7D698F6B" w:rsidR="00232086">
        <w:rPr>
          <w:rFonts w:ascii="Arial" w:hAnsi="Arial" w:cs="Arial"/>
        </w:rPr>
        <w:t xml:space="preserve">hop-by-hop </w:t>
      </w:r>
      <w:r w:rsidRPr="7D698F6B">
        <w:rPr>
          <w:rFonts w:ascii="Arial" w:hAnsi="Arial" w:cs="Arial"/>
        </w:rPr>
        <w:t>roaming</w:t>
      </w:r>
      <w:r w:rsidRPr="7D698F6B" w:rsidR="00F37B50">
        <w:rPr>
          <w:rFonts w:ascii="Arial" w:hAnsi="Arial" w:cs="Arial"/>
        </w:rPr>
        <w:t xml:space="preserve"> </w:t>
      </w:r>
      <w:r w:rsidRPr="7D698F6B" w:rsidR="002D70A7">
        <w:rPr>
          <w:rFonts w:ascii="Arial" w:hAnsi="Arial" w:cs="Arial"/>
        </w:rPr>
        <w:t xml:space="preserve">solution </w:t>
      </w:r>
      <w:r w:rsidRPr="7D698F6B" w:rsidR="00F37B50">
        <w:rPr>
          <w:rFonts w:ascii="Arial" w:hAnsi="Arial" w:cs="Arial"/>
        </w:rPr>
        <w:t>without the security defined for 5G</w:t>
      </w:r>
      <w:r w:rsidRPr="7D698F6B">
        <w:rPr>
          <w:rFonts w:ascii="Arial" w:hAnsi="Arial" w:cs="Arial"/>
        </w:rPr>
        <w:t xml:space="preserve"> would </w:t>
      </w:r>
      <w:r w:rsidRPr="7D698F6B" w:rsidR="00F37B50">
        <w:rPr>
          <w:rFonts w:ascii="Arial" w:hAnsi="Arial" w:cs="Arial"/>
        </w:rPr>
        <w:t>just reassemble</w:t>
      </w:r>
      <w:r w:rsidRPr="7D698F6B" w:rsidR="00232086">
        <w:rPr>
          <w:rFonts w:ascii="Arial" w:hAnsi="Arial" w:cs="Arial"/>
        </w:rPr>
        <w:t xml:space="preserve"> the </w:t>
      </w:r>
      <w:r w:rsidRPr="7D698F6B">
        <w:rPr>
          <w:rFonts w:ascii="Arial" w:hAnsi="Arial" w:cs="Arial"/>
        </w:rPr>
        <w:t>2G/3G/4G</w:t>
      </w:r>
      <w:r w:rsidRPr="7D698F6B" w:rsidR="00232086">
        <w:rPr>
          <w:rFonts w:ascii="Arial" w:hAnsi="Arial" w:cs="Arial"/>
        </w:rPr>
        <w:t xml:space="preserve"> roaming approach</w:t>
      </w:r>
      <w:r w:rsidRPr="7D698F6B" w:rsidR="00D07FC2">
        <w:rPr>
          <w:rFonts w:ascii="Arial" w:hAnsi="Arial" w:cs="Arial"/>
        </w:rPr>
        <w:t xml:space="preserve"> with intermediaries being able to </w:t>
      </w:r>
      <w:r w:rsidRPr="7D698F6B" w:rsidR="00DE550A">
        <w:rPr>
          <w:rFonts w:ascii="Arial" w:hAnsi="Arial" w:cs="Arial"/>
        </w:rPr>
        <w:t>modify control messages</w:t>
      </w:r>
      <w:r w:rsidRPr="7D698F6B" w:rsidR="00232086">
        <w:rPr>
          <w:rFonts w:ascii="Arial" w:hAnsi="Arial" w:cs="Arial"/>
        </w:rPr>
        <w:t xml:space="preserve"> without operator knowledge</w:t>
      </w:r>
      <w:r w:rsidRPr="7D698F6B" w:rsidR="00DE550A">
        <w:rPr>
          <w:rFonts w:ascii="Arial" w:hAnsi="Arial" w:cs="Arial"/>
        </w:rPr>
        <w:t>.</w:t>
      </w:r>
      <w:r w:rsidRPr="7D698F6B" w:rsidR="00232086">
        <w:rPr>
          <w:rFonts w:ascii="Arial" w:hAnsi="Arial" w:cs="Arial"/>
        </w:rPr>
        <w:t xml:space="preserve"> </w:t>
      </w:r>
      <w:r w:rsidRPr="7D698F6B" w:rsidR="002D70A7">
        <w:rPr>
          <w:rFonts w:ascii="Arial" w:hAnsi="Arial" w:cs="Arial"/>
        </w:rPr>
        <w:t>I.e.</w:t>
      </w:r>
      <w:r w:rsidRPr="7D698F6B" w:rsidR="3ED53335">
        <w:rPr>
          <w:rFonts w:ascii="Arial" w:hAnsi="Arial" w:cs="Arial"/>
        </w:rPr>
        <w:t>,</w:t>
      </w:r>
      <w:r w:rsidRPr="7D698F6B" w:rsidR="002D70A7">
        <w:rPr>
          <w:rFonts w:ascii="Arial" w:hAnsi="Arial" w:cs="Arial"/>
        </w:rPr>
        <w:t xml:space="preserve"> an intermediary can modify service requests of the NF Service Consumer sent from one operator network to the NF Service Producer in another operator network without technical proof option by the </w:t>
      </w:r>
      <w:proofErr w:type="gramStart"/>
      <w:r w:rsidRPr="7D698F6B" w:rsidR="002D70A7">
        <w:rPr>
          <w:rFonts w:ascii="Arial" w:hAnsi="Arial" w:cs="Arial"/>
        </w:rPr>
        <w:t>operator  of</w:t>
      </w:r>
      <w:proofErr w:type="gramEnd"/>
      <w:r w:rsidRPr="7D698F6B" w:rsidR="002D70A7">
        <w:rPr>
          <w:rFonts w:ascii="Arial" w:hAnsi="Arial" w:cs="Arial"/>
        </w:rPr>
        <w:t xml:space="preserve"> what an intermediary modified.</w:t>
      </w:r>
    </w:p>
    <w:p w:rsidRPr="00B54DED" w:rsidR="00B54DED" w:rsidP="00FC1910" w:rsidRDefault="00232086" w14:paraId="79827686" w14:textId="06EA10FB">
      <w:pPr>
        <w:pStyle w:val="B1"/>
        <w:ind w:left="284"/>
        <w:rPr>
          <w:rFonts w:ascii="Arial" w:hAnsi="Arial" w:cs="Arial"/>
        </w:rPr>
      </w:pPr>
      <w:r w:rsidRPr="00B54DED">
        <w:rPr>
          <w:rFonts w:ascii="Arial" w:hAnsi="Arial" w:cs="Arial"/>
        </w:rPr>
        <w:t xml:space="preserve">If readability and modification of messages is desired </w:t>
      </w:r>
      <w:r w:rsidR="00F37B50">
        <w:rPr>
          <w:rFonts w:ascii="Arial" w:hAnsi="Arial" w:cs="Arial"/>
        </w:rPr>
        <w:t xml:space="preserve">by intermediaries </w:t>
      </w:r>
      <w:r w:rsidRPr="00B54DED">
        <w:rPr>
          <w:rFonts w:ascii="Arial" w:hAnsi="Arial" w:cs="Arial"/>
        </w:rPr>
        <w:t xml:space="preserve">in 5G, </w:t>
      </w:r>
      <w:r w:rsidR="002D70A7">
        <w:rPr>
          <w:rFonts w:ascii="Arial" w:hAnsi="Arial" w:cs="Arial"/>
        </w:rPr>
        <w:t>an</w:t>
      </w:r>
      <w:r w:rsidRPr="00B54DED">
        <w:rPr>
          <w:rFonts w:ascii="Arial" w:hAnsi="Arial" w:cs="Arial"/>
        </w:rPr>
        <w:t xml:space="preserve"> application layer security </w:t>
      </w:r>
      <w:r w:rsidR="002D70A7">
        <w:rPr>
          <w:rFonts w:ascii="Arial" w:hAnsi="Arial" w:cs="Arial"/>
        </w:rPr>
        <w:t xml:space="preserve">approach </w:t>
      </w:r>
      <w:r w:rsidRPr="00B54DED">
        <w:rPr>
          <w:rFonts w:ascii="Arial" w:hAnsi="Arial" w:cs="Arial"/>
        </w:rPr>
        <w:t xml:space="preserve">for roaming </w:t>
      </w:r>
      <w:proofErr w:type="gramStart"/>
      <w:r w:rsidRPr="00B54DED">
        <w:rPr>
          <w:rFonts w:ascii="Arial" w:hAnsi="Arial" w:cs="Arial"/>
        </w:rPr>
        <w:t>has to</w:t>
      </w:r>
      <w:proofErr w:type="gramEnd"/>
      <w:r w:rsidRPr="00B54DED">
        <w:rPr>
          <w:rFonts w:ascii="Arial" w:hAnsi="Arial" w:cs="Arial"/>
        </w:rPr>
        <w:t xml:space="preserve"> be applied. Breaking this principle</w:t>
      </w:r>
      <w:r w:rsidRPr="00B54DED" w:rsidR="00DE550A">
        <w:rPr>
          <w:rFonts w:ascii="Arial" w:hAnsi="Arial" w:cs="Arial"/>
        </w:rPr>
        <w:t xml:space="preserve"> allows an attacker at a</w:t>
      </w:r>
      <w:r w:rsidR="002D70A7">
        <w:rPr>
          <w:rFonts w:ascii="Arial" w:hAnsi="Arial" w:cs="Arial"/>
        </w:rPr>
        <w:t>n intermediary</w:t>
      </w:r>
      <w:r w:rsidRPr="00B54DED" w:rsidR="00DE550A">
        <w:rPr>
          <w:rFonts w:ascii="Arial" w:hAnsi="Arial" w:cs="Arial"/>
        </w:rPr>
        <w:t xml:space="preserve"> hop to endanger the security</w:t>
      </w:r>
      <w:r w:rsidRPr="00B54DED" w:rsidR="00B54DED">
        <w:rPr>
          <w:rFonts w:ascii="Arial" w:hAnsi="Arial" w:cs="Arial"/>
        </w:rPr>
        <w:t xml:space="preserve"> and, at the same time, does not</w:t>
      </w:r>
      <w:r w:rsidRPr="00B54DED" w:rsidR="00B54DED">
        <w:rPr>
          <w:rFonts w:ascii="Arial" w:hAnsi="Arial" w:cs="Arial"/>
          <w:lang w:val="en-US"/>
        </w:rPr>
        <w:t xml:space="preserve"> give operators and/or jurisdiction an easy technical possibility to track down who was responsibility for a message and/or its modification. </w:t>
      </w:r>
    </w:p>
    <w:p w:rsidRPr="00B54DED" w:rsidR="00DE550A" w:rsidP="008A3C36" w:rsidRDefault="00DE550A" w14:paraId="7947D646" w14:textId="77777777">
      <w:pPr>
        <w:spacing w:before="20" w:after="20"/>
        <w:rPr>
          <w:rFonts w:ascii="Arial" w:hAnsi="Arial" w:cs="Arial"/>
        </w:rPr>
      </w:pPr>
    </w:p>
    <w:p w:rsidR="00F305DF" w:rsidP="008A3C36" w:rsidRDefault="00F305DF" w14:paraId="1054DAC6" w14:textId="38863CD9">
      <w:pPr>
        <w:spacing w:before="20" w:after="20"/>
        <w:rPr>
          <w:rFonts w:ascii="Arial" w:hAnsi="Arial" w:cs="Arial"/>
          <w:b/>
          <w:bCs/>
        </w:rPr>
      </w:pPr>
      <w:r w:rsidRPr="00B54DED">
        <w:rPr>
          <w:rFonts w:ascii="Arial" w:hAnsi="Arial" w:cs="Arial"/>
          <w:b/>
          <w:bCs/>
        </w:rPr>
        <w:t>Privacy and cyber security regulations</w:t>
      </w:r>
    </w:p>
    <w:p w:rsidRPr="00B54DED" w:rsidR="00B54DED" w:rsidP="008A3C36" w:rsidRDefault="00B54DED" w14:paraId="1D1334FA" w14:textId="77777777">
      <w:pPr>
        <w:spacing w:before="20" w:after="20"/>
        <w:rPr>
          <w:rFonts w:ascii="Arial" w:hAnsi="Arial" w:cs="Arial"/>
          <w:b/>
          <w:bCs/>
        </w:rPr>
      </w:pPr>
    </w:p>
    <w:p w:rsidRPr="00B54DED" w:rsidR="008A3C36" w:rsidP="00FC1910" w:rsidRDefault="002D70A7" w14:paraId="43E09CA1" w14:textId="2663B5CE">
      <w:pPr>
        <w:pStyle w:val="B1"/>
        <w:ind w:left="284"/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Pr="00B54DED" w:rsidR="00745B41">
        <w:rPr>
          <w:rFonts w:ascii="Arial" w:hAnsi="Arial" w:cs="Arial"/>
        </w:rPr>
        <w:t xml:space="preserve"> 5G security architecture design addresses regulations </w:t>
      </w:r>
      <w:r>
        <w:rPr>
          <w:rFonts w:ascii="Arial" w:hAnsi="Arial" w:cs="Arial"/>
        </w:rPr>
        <w:t xml:space="preserve">evolving </w:t>
      </w:r>
      <w:r w:rsidRPr="00B54DED" w:rsidR="00745B41">
        <w:rPr>
          <w:rFonts w:ascii="Arial" w:hAnsi="Arial" w:cs="Arial"/>
        </w:rPr>
        <w:t>world-wide on privacy and cyber security requirements</w:t>
      </w:r>
      <w:r w:rsidRPr="00B54DED" w:rsidR="00242667">
        <w:rPr>
          <w:rFonts w:ascii="Arial" w:hAnsi="Arial" w:cs="Arial"/>
        </w:rPr>
        <w:t>, i.e.</w:t>
      </w:r>
      <w:r w:rsidRPr="00B54DED" w:rsidR="00B54DED">
        <w:rPr>
          <w:rFonts w:ascii="Arial" w:hAnsi="Arial" w:cs="Arial"/>
        </w:rPr>
        <w:t>,</w:t>
      </w:r>
      <w:r w:rsidRPr="00B54DED" w:rsidR="002426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demanding</w:t>
      </w:r>
      <w:r w:rsidRPr="00B54DED" w:rsidR="00242667">
        <w:rPr>
          <w:rFonts w:ascii="Arial" w:hAnsi="Arial" w:cs="Arial"/>
        </w:rPr>
        <w:t xml:space="preserve"> e2e confidentiality and integrity protection between operators and allowing intermediaries to act (read and modify messages) only in an e2e operator-controlled way</w:t>
      </w:r>
      <w:r w:rsidRPr="00B54DED" w:rsidR="00745B41">
        <w:rPr>
          <w:rFonts w:ascii="Arial" w:hAnsi="Arial" w:cs="Arial"/>
        </w:rPr>
        <w:t>.</w:t>
      </w:r>
      <w:r w:rsidRPr="00B54DED" w:rsidR="00242667">
        <w:rPr>
          <w:rFonts w:ascii="Arial" w:hAnsi="Arial" w:cs="Arial"/>
        </w:rPr>
        <w:t xml:space="preserve"> </w:t>
      </w:r>
      <w:r w:rsidRPr="00B54DED" w:rsidR="00232086">
        <w:rPr>
          <w:rFonts w:ascii="Arial" w:hAnsi="Arial" w:cs="Arial"/>
        </w:rPr>
        <w:t>By this</w:t>
      </w:r>
      <w:r w:rsidRPr="00B54DED" w:rsidR="00B54DED">
        <w:rPr>
          <w:rFonts w:ascii="Arial" w:hAnsi="Arial" w:cs="Arial"/>
        </w:rPr>
        <w:t>,</w:t>
      </w:r>
      <w:r w:rsidRPr="00B54DED" w:rsidR="00232086">
        <w:rPr>
          <w:rFonts w:ascii="Arial" w:hAnsi="Arial" w:cs="Arial"/>
        </w:rPr>
        <w:t xml:space="preserve"> attributability in the sense of being able to know, which entity has sent or modified what, is </w:t>
      </w:r>
      <w:r>
        <w:rPr>
          <w:rFonts w:ascii="Arial" w:hAnsi="Arial" w:cs="Arial"/>
        </w:rPr>
        <w:t>provided</w:t>
      </w:r>
      <w:r w:rsidRPr="00B54DED" w:rsidR="00232086">
        <w:rPr>
          <w:rFonts w:ascii="Arial" w:hAnsi="Arial" w:cs="Arial"/>
        </w:rPr>
        <w:t xml:space="preserve"> by technical means and can therefore be </w:t>
      </w:r>
      <w:r>
        <w:rPr>
          <w:rFonts w:ascii="Arial" w:hAnsi="Arial" w:cs="Arial"/>
        </w:rPr>
        <w:t>used in legal disputes,</w:t>
      </w:r>
      <w:r w:rsidRPr="00B54DED" w:rsidR="00232086">
        <w:rPr>
          <w:rFonts w:ascii="Arial" w:hAnsi="Arial" w:cs="Arial"/>
        </w:rPr>
        <w:t xml:space="preserve"> if required by law. </w:t>
      </w:r>
      <w:r w:rsidRPr="00B54DED" w:rsidR="00242667">
        <w:rPr>
          <w:rFonts w:ascii="Arial" w:hAnsi="Arial" w:cs="Arial"/>
        </w:rPr>
        <w:t xml:space="preserve">This needs to be kept in mind </w:t>
      </w:r>
      <w:r>
        <w:rPr>
          <w:rFonts w:ascii="Arial" w:hAnsi="Arial" w:cs="Arial"/>
        </w:rPr>
        <w:t>when SA1 is discussing</w:t>
      </w:r>
      <w:r w:rsidRPr="00B54DED" w:rsidR="00B54DED">
        <w:rPr>
          <w:rFonts w:ascii="Arial" w:hAnsi="Arial" w:cs="Arial"/>
        </w:rPr>
        <w:t xml:space="preserve"> new requirements for 5G</w:t>
      </w:r>
      <w:r w:rsidRPr="00B54DED" w:rsidR="00232086">
        <w:rPr>
          <w:rFonts w:ascii="Arial" w:hAnsi="Arial" w:cs="Arial"/>
        </w:rPr>
        <w:t xml:space="preserve"> </w:t>
      </w:r>
      <w:r w:rsidRPr="00B54DED" w:rsidR="00242667">
        <w:rPr>
          <w:rFonts w:ascii="Arial" w:hAnsi="Arial" w:cs="Arial"/>
        </w:rPr>
        <w:t>deployments</w:t>
      </w:r>
      <w:r w:rsidRPr="00B54DED" w:rsidR="00232086">
        <w:rPr>
          <w:rFonts w:ascii="Arial" w:hAnsi="Arial" w:cs="Arial"/>
        </w:rPr>
        <w:t xml:space="preserve"> </w:t>
      </w:r>
      <w:r w:rsidRPr="00B54DED" w:rsidR="00242667">
        <w:rPr>
          <w:rFonts w:ascii="Arial" w:hAnsi="Arial" w:cs="Arial"/>
        </w:rPr>
        <w:t>requir</w:t>
      </w:r>
      <w:r w:rsidRPr="00B54DED" w:rsidR="00B54DED">
        <w:rPr>
          <w:rFonts w:ascii="Arial" w:hAnsi="Arial" w:cs="Arial"/>
        </w:rPr>
        <w:t>ing</w:t>
      </w:r>
      <w:r>
        <w:rPr>
          <w:rFonts w:ascii="Arial" w:hAnsi="Arial" w:cs="Arial"/>
        </w:rPr>
        <w:t>,</w:t>
      </w:r>
      <w:r w:rsidRPr="00B54DED" w:rsidR="002426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e.g., </w:t>
      </w:r>
      <w:r w:rsidRPr="00B54DED" w:rsidR="00242667">
        <w:rPr>
          <w:rFonts w:ascii="Arial" w:hAnsi="Arial" w:cs="Arial"/>
        </w:rPr>
        <w:t xml:space="preserve">the </w:t>
      </w:r>
      <w:r w:rsidRPr="00B54DED" w:rsidR="00232086">
        <w:rPr>
          <w:rFonts w:ascii="Arial" w:hAnsi="Arial" w:cs="Arial"/>
        </w:rPr>
        <w:t>hosting</w:t>
      </w:r>
      <w:r w:rsidRPr="00B54DED" w:rsidR="00242667">
        <w:rPr>
          <w:rFonts w:ascii="Arial" w:hAnsi="Arial" w:cs="Arial"/>
        </w:rPr>
        <w:t xml:space="preserve"> of </w:t>
      </w:r>
      <w:r w:rsidRPr="00B54DED" w:rsidR="00232086">
        <w:rPr>
          <w:rFonts w:ascii="Arial" w:hAnsi="Arial" w:cs="Arial"/>
        </w:rPr>
        <w:t>a</w:t>
      </w:r>
      <w:r w:rsidRPr="00B54DED" w:rsidR="00242667">
        <w:rPr>
          <w:rFonts w:ascii="Arial" w:hAnsi="Arial" w:cs="Arial"/>
        </w:rPr>
        <w:t xml:space="preserve"> SEPP.</w:t>
      </w:r>
    </w:p>
    <w:p w:rsidRPr="00B54DED" w:rsidR="00C55A8C" w:rsidP="008A3C36" w:rsidRDefault="00C55A8C" w14:paraId="5E0A254F" w14:textId="77777777">
      <w:pPr>
        <w:spacing w:before="20" w:after="20"/>
        <w:rPr>
          <w:rFonts w:ascii="Arial" w:hAnsi="Arial" w:cs="Arial"/>
        </w:rPr>
      </w:pPr>
    </w:p>
    <w:p w:rsidR="00F305DF" w:rsidP="008A3C36" w:rsidRDefault="00F305DF" w14:paraId="769196CA" w14:textId="4CC31175">
      <w:pPr>
        <w:spacing w:before="20" w:after="20"/>
        <w:rPr>
          <w:rFonts w:ascii="Arial" w:hAnsi="Arial" w:cs="Arial"/>
          <w:b/>
          <w:bCs/>
        </w:rPr>
      </w:pPr>
      <w:r w:rsidRPr="00B54DED">
        <w:rPr>
          <w:rFonts w:ascii="Arial" w:hAnsi="Arial" w:cs="Arial"/>
          <w:b/>
          <w:bCs/>
        </w:rPr>
        <w:t>Definition of a 3GPP conform 5GC SEPP</w:t>
      </w:r>
      <w:r w:rsidRPr="00B54DED" w:rsidR="007A2BCD">
        <w:rPr>
          <w:rFonts w:ascii="Arial" w:hAnsi="Arial" w:cs="Arial"/>
          <w:b/>
          <w:bCs/>
        </w:rPr>
        <w:t xml:space="preserve"> and N32-c</w:t>
      </w:r>
      <w:r w:rsidR="002D70A7">
        <w:rPr>
          <w:rFonts w:ascii="Arial" w:hAnsi="Arial" w:cs="Arial"/>
          <w:b/>
          <w:bCs/>
        </w:rPr>
        <w:t>/</w:t>
      </w:r>
      <w:r w:rsidRPr="00B54DED" w:rsidR="007A2BCD">
        <w:rPr>
          <w:rFonts w:ascii="Arial" w:hAnsi="Arial" w:cs="Arial"/>
          <w:b/>
          <w:bCs/>
        </w:rPr>
        <w:t>N32-f</w:t>
      </w:r>
      <w:r w:rsidR="002D70A7">
        <w:rPr>
          <w:rFonts w:ascii="Arial" w:hAnsi="Arial" w:cs="Arial"/>
          <w:b/>
          <w:bCs/>
        </w:rPr>
        <w:t xml:space="preserve"> </w:t>
      </w:r>
      <w:proofErr w:type="gramStart"/>
      <w:r w:rsidR="002D70A7">
        <w:rPr>
          <w:rFonts w:ascii="Arial" w:hAnsi="Arial" w:cs="Arial"/>
          <w:b/>
          <w:bCs/>
        </w:rPr>
        <w:t>usage</w:t>
      </w:r>
      <w:proofErr w:type="gramEnd"/>
    </w:p>
    <w:p w:rsidRPr="00B54DED" w:rsidR="00B54DED" w:rsidP="008A3C36" w:rsidRDefault="00B54DED" w14:paraId="22BAA03D" w14:textId="77777777">
      <w:pPr>
        <w:spacing w:before="20" w:after="20"/>
        <w:rPr>
          <w:rFonts w:ascii="Arial" w:hAnsi="Arial" w:cs="Arial"/>
          <w:b/>
          <w:bCs/>
        </w:rPr>
      </w:pPr>
    </w:p>
    <w:p w:rsidRPr="00B54DED" w:rsidR="00DE550A" w:rsidP="00FC1910" w:rsidRDefault="00F305DF" w14:paraId="2283E951" w14:textId="61BABEF4">
      <w:pPr>
        <w:pStyle w:val="B1"/>
        <w:ind w:left="284"/>
        <w:rPr>
          <w:rFonts w:ascii="Arial" w:hAnsi="Arial" w:cs="Arial"/>
        </w:rPr>
      </w:pPr>
      <w:r w:rsidRPr="00B54DED">
        <w:rPr>
          <w:rFonts w:ascii="Arial" w:hAnsi="Arial" w:cs="Arial"/>
        </w:rPr>
        <w:t>A</w:t>
      </w:r>
      <w:r w:rsidRPr="00B54DED" w:rsidR="00242667">
        <w:rPr>
          <w:rFonts w:ascii="Arial" w:hAnsi="Arial" w:cs="Arial"/>
        </w:rPr>
        <w:t>ny proxy that is on the path between 2 PLMNs cannot be a SEPP</w:t>
      </w:r>
      <w:r w:rsidRPr="00B54DED" w:rsidR="00BA43AB">
        <w:rPr>
          <w:rFonts w:ascii="Arial" w:hAnsi="Arial" w:cs="Arial"/>
        </w:rPr>
        <w:t xml:space="preserve"> </w:t>
      </w:r>
      <w:r w:rsidRPr="00B54DED" w:rsidR="00232086">
        <w:rPr>
          <w:rFonts w:ascii="Arial" w:hAnsi="Arial" w:cs="Arial"/>
        </w:rPr>
        <w:t>by default</w:t>
      </w:r>
      <w:r w:rsidRPr="00B54DED" w:rsidR="00DE550A">
        <w:rPr>
          <w:rFonts w:ascii="Arial" w:hAnsi="Arial" w:cs="Arial"/>
        </w:rPr>
        <w:t>. TS 33.501 cited:</w:t>
      </w:r>
      <w:r w:rsidRPr="00B54DED" w:rsidR="00BA43AB">
        <w:rPr>
          <w:rFonts w:ascii="Arial" w:hAnsi="Arial" w:cs="Arial"/>
        </w:rPr>
        <w:t xml:space="preserve"> </w:t>
      </w:r>
    </w:p>
    <w:p w:rsidRPr="00B54DED" w:rsidR="00BA43AB" w:rsidP="00FC1910" w:rsidRDefault="00BA43AB" w14:paraId="43A238EE" w14:textId="20EC40F0">
      <w:pPr>
        <w:spacing w:before="20" w:after="20"/>
        <w:ind w:left="436"/>
        <w:rPr>
          <w:rFonts w:ascii="Arial" w:hAnsi="Arial" w:cs="Arial"/>
          <w:i/>
          <w:iCs/>
        </w:rPr>
      </w:pPr>
      <w:r w:rsidRPr="00B54DED">
        <w:rPr>
          <w:rFonts w:ascii="Arial" w:hAnsi="Arial" w:cs="Arial"/>
          <w:i/>
          <w:iCs/>
        </w:rPr>
        <w:t>"</w:t>
      </w:r>
      <w:proofErr w:type="gramStart"/>
      <w:r w:rsidRPr="00B54DED">
        <w:rPr>
          <w:rFonts w:ascii="Arial" w:hAnsi="Arial" w:cs="Arial"/>
          <w:i/>
          <w:iCs/>
        </w:rPr>
        <w:t>the</w:t>
      </w:r>
      <w:proofErr w:type="gramEnd"/>
      <w:r w:rsidRPr="00B54DED">
        <w:rPr>
          <w:rFonts w:ascii="Arial" w:hAnsi="Arial" w:cs="Arial"/>
          <w:i/>
          <w:iCs/>
        </w:rPr>
        <w:t xml:space="preserve"> SEPP – </w:t>
      </w:r>
      <w:proofErr w:type="spellStart"/>
      <w:r w:rsidRPr="00B54DED">
        <w:rPr>
          <w:rFonts w:ascii="Arial" w:hAnsi="Arial" w:cs="Arial"/>
          <w:i/>
          <w:iCs/>
        </w:rPr>
        <w:t>cf</w:t>
      </w:r>
      <w:proofErr w:type="spellEnd"/>
      <w:r w:rsidRPr="00B54DED">
        <w:rPr>
          <w:rFonts w:ascii="Arial" w:hAnsi="Arial" w:cs="Arial"/>
          <w:i/>
          <w:iCs/>
        </w:rPr>
        <w:t xml:space="preserve"> TS 23.501, clause 6.2.17 shall be present at the edge of the source and destination networks dedicated to handling e2e Core Network Interconnection Security. The confidentiality and/or integrity for the message elements is provided </w:t>
      </w:r>
      <w:bookmarkStart w:name="_Hlk142127645" w:id="7"/>
      <w:r w:rsidRPr="00B54DED">
        <w:rPr>
          <w:rFonts w:ascii="Arial" w:hAnsi="Arial" w:cs="Arial"/>
          <w:i/>
          <w:iCs/>
        </w:rPr>
        <w:t>between two SEPPs of the source and destination PLMN</w:t>
      </w:r>
      <w:bookmarkEnd w:id="7"/>
      <w:r w:rsidRPr="00B54DED" w:rsidR="00DE550A">
        <w:rPr>
          <w:rFonts w:ascii="Arial" w:hAnsi="Arial" w:cs="Arial"/>
          <w:i/>
          <w:iCs/>
        </w:rPr>
        <w:t>"</w:t>
      </w:r>
      <w:r w:rsidRPr="00B54DED" w:rsidR="00242667">
        <w:rPr>
          <w:rFonts w:ascii="Arial" w:hAnsi="Arial" w:cs="Arial"/>
          <w:i/>
          <w:iCs/>
        </w:rPr>
        <w:t xml:space="preserve">. </w:t>
      </w:r>
    </w:p>
    <w:p w:rsidRPr="00B54DED" w:rsidR="00B54DED" w:rsidP="00FC1910" w:rsidRDefault="00B54DED" w14:paraId="7D83CC5B" w14:textId="77777777">
      <w:pPr>
        <w:spacing w:before="20" w:after="20"/>
        <w:ind w:left="436"/>
        <w:rPr>
          <w:rFonts w:ascii="Arial" w:hAnsi="Arial" w:cs="Arial"/>
          <w:i/>
          <w:iCs/>
        </w:rPr>
      </w:pPr>
    </w:p>
    <w:p w:rsidR="00F305DF" w:rsidP="00FC1910" w:rsidRDefault="007A2BCD" w14:paraId="1C68DA45" w14:textId="7911FF88">
      <w:pPr>
        <w:pStyle w:val="B1"/>
        <w:ind w:left="284"/>
        <w:rPr>
          <w:rFonts w:ascii="Arial" w:hAnsi="Arial" w:cs="Arial"/>
        </w:rPr>
      </w:pPr>
      <w:r w:rsidRPr="00B54DED">
        <w:rPr>
          <w:rFonts w:ascii="Arial" w:hAnsi="Arial" w:cs="Arial"/>
        </w:rPr>
        <w:t xml:space="preserve">N32-c is </w:t>
      </w:r>
      <w:r w:rsidR="002D70A7">
        <w:rPr>
          <w:rFonts w:ascii="Arial" w:hAnsi="Arial" w:cs="Arial"/>
        </w:rPr>
        <w:t>hereby used when</w:t>
      </w:r>
      <w:r w:rsidRPr="00B54DED">
        <w:rPr>
          <w:rFonts w:ascii="Arial" w:hAnsi="Arial" w:cs="Arial"/>
        </w:rPr>
        <w:t xml:space="preserve"> the two SEPPs of the source and destination PLMN </w:t>
      </w:r>
      <w:r w:rsidR="002D70A7">
        <w:rPr>
          <w:rFonts w:ascii="Arial" w:hAnsi="Arial" w:cs="Arial"/>
        </w:rPr>
        <w:t xml:space="preserve">bilateral </w:t>
      </w:r>
      <w:r w:rsidRPr="00B54DED">
        <w:rPr>
          <w:rFonts w:ascii="Arial" w:hAnsi="Arial" w:cs="Arial"/>
        </w:rPr>
        <w:t xml:space="preserve">negotiate the </w:t>
      </w:r>
      <w:r w:rsidR="002D70A7">
        <w:rPr>
          <w:rFonts w:ascii="Arial" w:hAnsi="Arial" w:cs="Arial"/>
        </w:rPr>
        <w:t xml:space="preserve">N32-f </w:t>
      </w:r>
      <w:r w:rsidRPr="00B54DED">
        <w:rPr>
          <w:rFonts w:ascii="Arial" w:hAnsi="Arial" w:cs="Arial"/>
        </w:rPr>
        <w:t>protocol for sending and receiving control messages. N32-f can be either TLS if bilateral communication</w:t>
      </w:r>
      <w:r w:rsidR="002D70A7">
        <w:rPr>
          <w:rFonts w:ascii="Arial" w:hAnsi="Arial" w:cs="Arial"/>
        </w:rPr>
        <w:t xml:space="preserve"> continues (</w:t>
      </w:r>
      <w:r w:rsidRPr="00B54DED">
        <w:rPr>
          <w:rFonts w:ascii="Arial" w:hAnsi="Arial" w:cs="Arial"/>
        </w:rPr>
        <w:t>without reading and modification options for intermediaries</w:t>
      </w:r>
      <w:r w:rsidR="002D70A7">
        <w:rPr>
          <w:rFonts w:ascii="Arial" w:hAnsi="Arial" w:cs="Arial"/>
        </w:rPr>
        <w:t>)</w:t>
      </w:r>
      <w:r w:rsidR="00A534FA">
        <w:rPr>
          <w:rFonts w:ascii="Arial" w:hAnsi="Arial" w:cs="Arial"/>
        </w:rPr>
        <w:t>,</w:t>
      </w:r>
      <w:r w:rsidRPr="00B54DED">
        <w:rPr>
          <w:rFonts w:ascii="Arial" w:hAnsi="Arial" w:cs="Arial"/>
        </w:rPr>
        <w:t xml:space="preserve"> or PRINS if intermediaries are allowed to read and modify selectively IEs from the control messages communicated between the two SEPPs</w:t>
      </w:r>
      <w:r w:rsidR="00A534FA">
        <w:rPr>
          <w:rFonts w:ascii="Arial" w:hAnsi="Arial" w:cs="Arial"/>
        </w:rPr>
        <w:t xml:space="preserve"> to provide further services</w:t>
      </w:r>
      <w:r w:rsidRPr="00B54DED">
        <w:rPr>
          <w:rFonts w:ascii="Arial" w:hAnsi="Arial" w:cs="Arial"/>
        </w:rPr>
        <w:t>.</w:t>
      </w:r>
    </w:p>
    <w:p w:rsidRPr="00B54DED" w:rsidR="00A534FA" w:rsidP="00FC1910" w:rsidRDefault="00A534FA" w14:paraId="02EC538F" w14:textId="16FF077C">
      <w:pPr>
        <w:pStyle w:val="B1"/>
        <w:ind w:left="284"/>
        <w:rPr>
          <w:rFonts w:ascii="Arial" w:hAnsi="Arial" w:cs="Arial"/>
        </w:rPr>
      </w:pPr>
      <w:r>
        <w:rPr>
          <w:rFonts w:ascii="Arial" w:hAnsi="Arial" w:cs="Arial"/>
        </w:rPr>
        <w:t>SA3 acknowledges the desire of RVAS, IPX and roaming hub providers to provide additional services. While RVAS and IPX may be able to offer this in 5G as a service within the operator security domain and by this maintaining the e2e service architecture requirement, considerations for necessary enhancements for roaming hubs are further discussed below.</w:t>
      </w:r>
    </w:p>
    <w:p w:rsidRPr="00B54DED" w:rsidR="007A2BCD" w:rsidP="008A3C36" w:rsidRDefault="007A2BCD" w14:paraId="620E6CE9" w14:textId="77777777">
      <w:pPr>
        <w:spacing w:before="20" w:after="20"/>
        <w:rPr>
          <w:rFonts w:ascii="Arial" w:hAnsi="Arial" w:cs="Arial"/>
        </w:rPr>
      </w:pPr>
    </w:p>
    <w:p w:rsidR="00F305DF" w:rsidP="008A3C36" w:rsidRDefault="00F305DF" w14:paraId="310F69B0" w14:textId="1F82715C">
      <w:pPr>
        <w:spacing w:before="20" w:after="20"/>
        <w:rPr>
          <w:rFonts w:ascii="Arial" w:hAnsi="Arial" w:cs="Arial"/>
          <w:b/>
          <w:bCs/>
        </w:rPr>
      </w:pPr>
      <w:r w:rsidRPr="00B54DED">
        <w:rPr>
          <w:rFonts w:ascii="Arial" w:hAnsi="Arial" w:cs="Arial"/>
          <w:b/>
          <w:bCs/>
        </w:rPr>
        <w:t>Considerations on outsourcing and hosting SEPP</w:t>
      </w:r>
      <w:r w:rsidR="00A534FA">
        <w:rPr>
          <w:rFonts w:ascii="Arial" w:hAnsi="Arial" w:cs="Arial"/>
          <w:b/>
          <w:bCs/>
        </w:rPr>
        <w:t xml:space="preserve"> deployment scenarios</w:t>
      </w:r>
    </w:p>
    <w:p w:rsidRPr="00B54DED" w:rsidR="00B54DED" w:rsidP="008A3C36" w:rsidRDefault="00B54DED" w14:paraId="50FD9C9F" w14:textId="77777777">
      <w:pPr>
        <w:spacing w:before="20" w:after="20"/>
        <w:rPr>
          <w:rFonts w:ascii="Arial" w:hAnsi="Arial" w:cs="Arial"/>
          <w:b/>
          <w:bCs/>
        </w:rPr>
      </w:pPr>
    </w:p>
    <w:p w:rsidR="00A534FA" w:rsidP="00FC1910" w:rsidRDefault="00A534FA" w14:paraId="3E8951A5" w14:textId="02C57F5C">
      <w:pPr>
        <w:pStyle w:val="B1"/>
        <w:ind w:left="284"/>
        <w:rPr>
          <w:rFonts w:ascii="Arial" w:hAnsi="Arial" w:cs="Arial"/>
        </w:rPr>
      </w:pPr>
      <w:r>
        <w:rPr>
          <w:rFonts w:ascii="Arial" w:hAnsi="Arial" w:cs="Arial"/>
        </w:rPr>
        <w:t>SA3 acknowledges the desire of offering such service to operators that do not want to operate a complete 5GC system alone. The following summarizes the understanding of the terminology and provides links to existing specifications within 3GPP.</w:t>
      </w:r>
    </w:p>
    <w:p w:rsidRPr="00B54DED" w:rsidR="00F305DF" w:rsidP="00FC1910" w:rsidRDefault="006B0B91" w14:paraId="3BD6EB72" w14:textId="697F7784">
      <w:pPr>
        <w:pStyle w:val="B1"/>
        <w:ind w:left="284"/>
        <w:rPr>
          <w:rFonts w:ascii="Arial" w:hAnsi="Arial" w:cs="Arial"/>
        </w:rPr>
      </w:pPr>
      <w:r w:rsidRPr="7D698F6B">
        <w:rPr>
          <w:rFonts w:ascii="Arial" w:hAnsi="Arial" w:cs="Arial"/>
        </w:rPr>
        <w:t>The term "hosting" has been introduced by GSMA for describing h</w:t>
      </w:r>
      <w:r w:rsidRPr="7D698F6B" w:rsidR="00F305DF">
        <w:rPr>
          <w:rFonts w:ascii="Arial" w:hAnsi="Arial" w:cs="Arial"/>
        </w:rPr>
        <w:t>osting</w:t>
      </w:r>
      <w:r w:rsidRPr="7D698F6B">
        <w:rPr>
          <w:rFonts w:ascii="Arial" w:hAnsi="Arial" w:cs="Arial"/>
        </w:rPr>
        <w:t xml:space="preserve"> a SEPP (on behalf of the PLMN operator) </w:t>
      </w:r>
      <w:r w:rsidRPr="7D698F6B" w:rsidR="00F305DF">
        <w:rPr>
          <w:rFonts w:ascii="Arial" w:hAnsi="Arial" w:cs="Arial"/>
        </w:rPr>
        <w:t>by a service provider</w:t>
      </w:r>
      <w:r w:rsidRPr="7D698F6B" w:rsidR="007519AA">
        <w:rPr>
          <w:rFonts w:ascii="Arial" w:hAnsi="Arial" w:cs="Arial"/>
        </w:rPr>
        <w:t xml:space="preserve"> (IPX or roaming hub)</w:t>
      </w:r>
      <w:r w:rsidRPr="7D698F6B" w:rsidR="00A534FA">
        <w:rPr>
          <w:rFonts w:ascii="Arial" w:hAnsi="Arial" w:cs="Arial"/>
        </w:rPr>
        <w:t>, i.e.</w:t>
      </w:r>
      <w:r w:rsidRPr="7D698F6B" w:rsidR="4D999527">
        <w:rPr>
          <w:rFonts w:ascii="Arial" w:hAnsi="Arial" w:cs="Arial"/>
        </w:rPr>
        <w:t>,</w:t>
      </w:r>
      <w:r w:rsidRPr="7D698F6B" w:rsidR="00A534FA">
        <w:rPr>
          <w:rFonts w:ascii="Arial" w:hAnsi="Arial" w:cs="Arial"/>
        </w:rPr>
        <w:t xml:space="preserve"> the NFs of the network operator connecting to this hosted SEPP</w:t>
      </w:r>
      <w:r w:rsidRPr="7D698F6B">
        <w:rPr>
          <w:rFonts w:ascii="Arial" w:hAnsi="Arial" w:cs="Arial"/>
        </w:rPr>
        <w:t>. This</w:t>
      </w:r>
      <w:r w:rsidRPr="7D698F6B" w:rsidR="00F305DF">
        <w:rPr>
          <w:rFonts w:ascii="Arial" w:hAnsi="Arial" w:cs="Arial"/>
        </w:rPr>
        <w:t xml:space="preserve"> implies that </w:t>
      </w:r>
      <w:r w:rsidRPr="7D698F6B" w:rsidR="007519AA">
        <w:rPr>
          <w:rFonts w:ascii="Arial" w:hAnsi="Arial" w:cs="Arial"/>
        </w:rPr>
        <w:t>th</w:t>
      </w:r>
      <w:r w:rsidRPr="7D698F6B" w:rsidR="00C1646D">
        <w:rPr>
          <w:rFonts w:ascii="Arial" w:hAnsi="Arial" w:cs="Arial"/>
        </w:rPr>
        <w:t>is hosted</w:t>
      </w:r>
      <w:r w:rsidRPr="7D698F6B" w:rsidR="00F305DF">
        <w:rPr>
          <w:rFonts w:ascii="Arial" w:hAnsi="Arial" w:cs="Arial"/>
        </w:rPr>
        <w:t xml:space="preserve"> SEPP </w:t>
      </w:r>
      <w:r w:rsidRPr="7D698F6B" w:rsidR="00C1646D">
        <w:rPr>
          <w:rFonts w:ascii="Arial" w:hAnsi="Arial" w:cs="Arial"/>
        </w:rPr>
        <w:t>must</w:t>
      </w:r>
      <w:r w:rsidRPr="7D698F6B" w:rsidR="00F305DF">
        <w:rPr>
          <w:rFonts w:ascii="Arial" w:hAnsi="Arial" w:cs="Arial"/>
        </w:rPr>
        <w:t xml:space="preserve"> belong to the security domain of the PLMN network operator</w:t>
      </w:r>
      <w:r w:rsidRPr="7D698F6B" w:rsidR="00C1646D">
        <w:rPr>
          <w:rFonts w:ascii="Arial" w:hAnsi="Arial" w:cs="Arial"/>
        </w:rPr>
        <w:t xml:space="preserve"> with the link between NFs and hosted SEPP being protected by additional means</w:t>
      </w:r>
      <w:r w:rsidRPr="7D698F6B" w:rsidR="00F305DF">
        <w:rPr>
          <w:rFonts w:ascii="Arial" w:hAnsi="Arial" w:cs="Arial"/>
        </w:rPr>
        <w:t>. If a service provider is providing such hosted SEPP service to many PLMNs, separation of the</w:t>
      </w:r>
      <w:r w:rsidRPr="7D698F6B" w:rsidR="00C1646D">
        <w:rPr>
          <w:rFonts w:ascii="Arial" w:hAnsi="Arial" w:cs="Arial"/>
        </w:rPr>
        <w:t xml:space="preserve"> PLMN's</w:t>
      </w:r>
      <w:r w:rsidRPr="7D698F6B" w:rsidR="00F305DF">
        <w:rPr>
          <w:rFonts w:ascii="Arial" w:hAnsi="Arial" w:cs="Arial"/>
        </w:rPr>
        <w:t xml:space="preserve"> security domains needs to be guaranteed</w:t>
      </w:r>
      <w:r w:rsidRPr="7D698F6B" w:rsidR="007A2BCD">
        <w:rPr>
          <w:rFonts w:ascii="Arial" w:hAnsi="Arial" w:cs="Arial"/>
        </w:rPr>
        <w:t xml:space="preserve">. </w:t>
      </w:r>
    </w:p>
    <w:p w:rsidRPr="00B54DED" w:rsidR="00232086" w:rsidP="00FC1910" w:rsidRDefault="00F305DF" w14:paraId="6809099D" w14:textId="36C9B24B">
      <w:pPr>
        <w:pStyle w:val="B1"/>
        <w:ind w:left="284"/>
        <w:rPr>
          <w:rFonts w:ascii="Arial" w:hAnsi="Arial" w:cs="Arial"/>
        </w:rPr>
      </w:pPr>
      <w:r w:rsidRPr="00B54DED">
        <w:rPr>
          <w:rFonts w:ascii="Arial" w:hAnsi="Arial" w:cs="Arial"/>
        </w:rPr>
        <w:t xml:space="preserve">The term </w:t>
      </w:r>
      <w:r w:rsidRPr="00B54DED" w:rsidR="006B0B91">
        <w:rPr>
          <w:rFonts w:ascii="Arial" w:hAnsi="Arial" w:cs="Arial"/>
        </w:rPr>
        <w:t>"</w:t>
      </w:r>
      <w:r w:rsidRPr="00B54DED">
        <w:rPr>
          <w:rFonts w:ascii="Arial" w:hAnsi="Arial" w:cs="Arial"/>
        </w:rPr>
        <w:t>outsourcing</w:t>
      </w:r>
      <w:r w:rsidRPr="00B54DED" w:rsidR="006B0B91">
        <w:rPr>
          <w:rFonts w:ascii="Arial" w:hAnsi="Arial" w:cs="Arial"/>
        </w:rPr>
        <w:t>"</w:t>
      </w:r>
      <w:r w:rsidRPr="00B54DED">
        <w:rPr>
          <w:rFonts w:ascii="Arial" w:hAnsi="Arial" w:cs="Arial"/>
        </w:rPr>
        <w:t xml:space="preserve"> has been introduced by GSMA for describing </w:t>
      </w:r>
      <w:r w:rsidRPr="00B54DED" w:rsidR="007A2BCD">
        <w:rPr>
          <w:rFonts w:ascii="Arial" w:hAnsi="Arial" w:cs="Arial"/>
        </w:rPr>
        <w:t>a</w:t>
      </w:r>
      <w:r w:rsidRPr="00B54DED">
        <w:rPr>
          <w:rFonts w:ascii="Arial" w:hAnsi="Arial" w:cs="Arial"/>
        </w:rPr>
        <w:t xml:space="preserve"> </w:t>
      </w:r>
      <w:r w:rsidRPr="00B54DED" w:rsidR="007A2BCD">
        <w:rPr>
          <w:rFonts w:ascii="Arial" w:hAnsi="Arial" w:cs="Arial"/>
        </w:rPr>
        <w:t>SEPP</w:t>
      </w:r>
      <w:r w:rsidR="003E1509">
        <w:rPr>
          <w:rFonts w:ascii="Arial" w:hAnsi="Arial" w:cs="Arial"/>
        </w:rPr>
        <w:t xml:space="preserve"> in an operator group roaming hub</w:t>
      </w:r>
      <w:r w:rsidRPr="00B54DED" w:rsidR="007A2BCD">
        <w:rPr>
          <w:rFonts w:ascii="Arial" w:hAnsi="Arial" w:cs="Arial"/>
        </w:rPr>
        <w:t xml:space="preserve"> shared between </w:t>
      </w:r>
      <w:r w:rsidR="003E1509">
        <w:rPr>
          <w:rFonts w:ascii="Arial" w:hAnsi="Arial" w:cs="Arial"/>
        </w:rPr>
        <w:t>'</w:t>
      </w:r>
      <w:r w:rsidRPr="00B54DED" w:rsidR="007A2BCD">
        <w:rPr>
          <w:rFonts w:ascii="Arial" w:hAnsi="Arial" w:cs="Arial"/>
        </w:rPr>
        <w:t>group operator member</w:t>
      </w:r>
      <w:r w:rsidR="00C1646D">
        <w:rPr>
          <w:rFonts w:ascii="Arial" w:hAnsi="Arial" w:cs="Arial"/>
        </w:rPr>
        <w:t xml:space="preserve"> PLMN</w:t>
      </w:r>
      <w:r w:rsidRPr="00B54DED" w:rsidR="007A2BCD">
        <w:rPr>
          <w:rFonts w:ascii="Arial" w:hAnsi="Arial" w:cs="Arial"/>
        </w:rPr>
        <w:t>s</w:t>
      </w:r>
      <w:r w:rsidR="003E1509">
        <w:rPr>
          <w:rFonts w:ascii="Arial" w:hAnsi="Arial" w:cs="Arial"/>
        </w:rPr>
        <w:t>'</w:t>
      </w:r>
      <w:r w:rsidRPr="00B54DED" w:rsidR="007519AA">
        <w:rPr>
          <w:rFonts w:ascii="Arial" w:hAnsi="Arial" w:cs="Arial"/>
        </w:rPr>
        <w:t xml:space="preserve"> in a</w:t>
      </w:r>
      <w:r w:rsidR="003E1509">
        <w:rPr>
          <w:rFonts w:ascii="Arial" w:hAnsi="Arial" w:cs="Arial"/>
        </w:rPr>
        <w:t xml:space="preserve">n operator group </w:t>
      </w:r>
      <w:proofErr w:type="spellStart"/>
      <w:r w:rsidRPr="00B54DED" w:rsidR="007519AA">
        <w:rPr>
          <w:rFonts w:ascii="Arial" w:hAnsi="Arial" w:cs="Arial"/>
        </w:rPr>
        <w:t>hubbing</w:t>
      </w:r>
      <w:proofErr w:type="spellEnd"/>
      <w:r w:rsidRPr="00B54DED" w:rsidR="007519AA">
        <w:rPr>
          <w:rFonts w:ascii="Arial" w:hAnsi="Arial" w:cs="Arial"/>
        </w:rPr>
        <w:t xml:space="preserve"> scenario</w:t>
      </w:r>
      <w:r w:rsidRPr="00B54DED" w:rsidR="007A2BCD">
        <w:rPr>
          <w:rFonts w:ascii="Arial" w:hAnsi="Arial" w:cs="Arial"/>
        </w:rPr>
        <w:t xml:space="preserve">. Hence, it is a specific scenario for </w:t>
      </w:r>
      <w:r w:rsidRPr="00B54DED" w:rsidR="007519AA">
        <w:rPr>
          <w:rFonts w:ascii="Arial" w:hAnsi="Arial" w:cs="Arial"/>
        </w:rPr>
        <w:t>an o</w:t>
      </w:r>
      <w:r w:rsidRPr="00B54DED" w:rsidR="007A2BCD">
        <w:rPr>
          <w:rFonts w:ascii="Arial" w:hAnsi="Arial" w:cs="Arial"/>
        </w:rPr>
        <w:t xml:space="preserve">perator </w:t>
      </w:r>
      <w:r w:rsidRPr="00B54DED" w:rsidR="007519AA">
        <w:rPr>
          <w:rFonts w:ascii="Arial" w:hAnsi="Arial" w:cs="Arial"/>
        </w:rPr>
        <w:t>g</w:t>
      </w:r>
      <w:r w:rsidRPr="00B54DED" w:rsidR="007A2BCD">
        <w:rPr>
          <w:rFonts w:ascii="Arial" w:hAnsi="Arial" w:cs="Arial"/>
        </w:rPr>
        <w:t>roup</w:t>
      </w:r>
      <w:r w:rsidRPr="00B54DED" w:rsidR="007519AA">
        <w:rPr>
          <w:rFonts w:ascii="Arial" w:hAnsi="Arial" w:cs="Arial"/>
        </w:rPr>
        <w:t>, where the security behind this hub is out of scope in 3GPP</w:t>
      </w:r>
      <w:r w:rsidRPr="00B54DED" w:rsidR="007A2BCD">
        <w:rPr>
          <w:rFonts w:ascii="Arial" w:hAnsi="Arial" w:cs="Arial"/>
        </w:rPr>
        <w:t xml:space="preserve">. </w:t>
      </w:r>
      <w:r w:rsidRPr="00B54DED" w:rsidR="00BA43AB">
        <w:rPr>
          <w:rFonts w:ascii="Arial" w:hAnsi="Arial" w:cs="Arial"/>
        </w:rPr>
        <w:t>In th</w:t>
      </w:r>
      <w:r w:rsidRPr="00B54DED" w:rsidR="007A2BCD">
        <w:rPr>
          <w:rFonts w:ascii="Arial" w:hAnsi="Arial" w:cs="Arial"/>
        </w:rPr>
        <w:t>is</w:t>
      </w:r>
      <w:r w:rsidRPr="00B54DED" w:rsidR="00BA43AB">
        <w:rPr>
          <w:rFonts w:ascii="Arial" w:hAnsi="Arial" w:cs="Arial"/>
        </w:rPr>
        <w:t xml:space="preserve"> case </w:t>
      </w:r>
      <w:r w:rsidRPr="00B54DED" w:rsidR="007A2BCD">
        <w:rPr>
          <w:rFonts w:ascii="Arial" w:hAnsi="Arial" w:cs="Arial"/>
        </w:rPr>
        <w:t>(</w:t>
      </w:r>
      <w:r w:rsidRPr="00B54DED" w:rsidR="00BA43AB">
        <w:rPr>
          <w:rFonts w:ascii="Arial" w:hAnsi="Arial" w:cs="Arial"/>
        </w:rPr>
        <w:t>SEPP being o</w:t>
      </w:r>
      <w:r w:rsidRPr="00B54DED" w:rsidR="00242667">
        <w:rPr>
          <w:rFonts w:ascii="Arial" w:hAnsi="Arial" w:cs="Arial"/>
        </w:rPr>
        <w:t xml:space="preserve">utsourced </w:t>
      </w:r>
      <w:r w:rsidRPr="00B54DED" w:rsidR="003309CE">
        <w:rPr>
          <w:rFonts w:ascii="Arial" w:hAnsi="Arial" w:cs="Arial"/>
        </w:rPr>
        <w:t xml:space="preserve">to an Operator Group Roaming Hub </w:t>
      </w:r>
      <w:r w:rsidRPr="00B54DED" w:rsidR="00242667">
        <w:rPr>
          <w:rFonts w:ascii="Arial" w:hAnsi="Arial" w:cs="Arial"/>
        </w:rPr>
        <w:t>as described in 33.501</w:t>
      </w:r>
      <w:r w:rsidRPr="00B54DED" w:rsidR="003309CE">
        <w:rPr>
          <w:rFonts w:ascii="Arial" w:hAnsi="Arial" w:cs="Arial"/>
        </w:rPr>
        <w:t>,</w:t>
      </w:r>
      <w:r w:rsidRPr="00B54DED" w:rsidR="00242667">
        <w:rPr>
          <w:rFonts w:ascii="Arial" w:hAnsi="Arial" w:cs="Arial"/>
        </w:rPr>
        <w:t xml:space="preserve"> clause 13.1.2</w:t>
      </w:r>
      <w:r w:rsidRPr="00B54DED" w:rsidR="007A2BCD">
        <w:rPr>
          <w:rFonts w:ascii="Arial" w:hAnsi="Arial" w:cs="Arial"/>
        </w:rPr>
        <w:t>)</w:t>
      </w:r>
      <w:r w:rsidRPr="00B54DED" w:rsidR="003309CE">
        <w:rPr>
          <w:rFonts w:ascii="Arial" w:hAnsi="Arial" w:cs="Arial"/>
        </w:rPr>
        <w:t>,</w:t>
      </w:r>
      <w:r w:rsidRPr="00B54DED" w:rsidR="00242667">
        <w:rPr>
          <w:rFonts w:ascii="Arial" w:hAnsi="Arial" w:cs="Arial"/>
        </w:rPr>
        <w:t xml:space="preserve"> </w:t>
      </w:r>
      <w:r w:rsidRPr="00B54DED" w:rsidR="002C7BDC">
        <w:rPr>
          <w:rFonts w:ascii="Arial" w:hAnsi="Arial" w:cs="Arial"/>
        </w:rPr>
        <w:t xml:space="preserve">the e2e </w:t>
      </w:r>
      <w:r w:rsidRPr="00B54DED" w:rsidR="007519AA">
        <w:rPr>
          <w:rFonts w:ascii="Arial" w:hAnsi="Arial" w:cs="Arial"/>
        </w:rPr>
        <w:t>c</w:t>
      </w:r>
      <w:r w:rsidRPr="00B54DED" w:rsidR="002C7BDC">
        <w:rPr>
          <w:rFonts w:ascii="Arial" w:hAnsi="Arial" w:cs="Arial"/>
        </w:rPr>
        <w:t xml:space="preserve">ore </w:t>
      </w:r>
      <w:r w:rsidRPr="00B54DED" w:rsidR="007519AA">
        <w:rPr>
          <w:rFonts w:ascii="Arial" w:hAnsi="Arial" w:cs="Arial"/>
        </w:rPr>
        <w:t>n</w:t>
      </w:r>
      <w:r w:rsidRPr="00B54DED" w:rsidR="002C7BDC">
        <w:rPr>
          <w:rFonts w:ascii="Arial" w:hAnsi="Arial" w:cs="Arial"/>
        </w:rPr>
        <w:t xml:space="preserve">etwork </w:t>
      </w:r>
      <w:r w:rsidRPr="00B54DED" w:rsidR="007519AA">
        <w:rPr>
          <w:rFonts w:ascii="Arial" w:hAnsi="Arial" w:cs="Arial"/>
        </w:rPr>
        <w:t>i</w:t>
      </w:r>
      <w:r w:rsidRPr="00B54DED" w:rsidR="002C7BDC">
        <w:rPr>
          <w:rFonts w:ascii="Arial" w:hAnsi="Arial" w:cs="Arial"/>
        </w:rPr>
        <w:t xml:space="preserve">nterconnection </w:t>
      </w:r>
      <w:r w:rsidRPr="00B54DED" w:rsidR="007519AA">
        <w:rPr>
          <w:rFonts w:ascii="Arial" w:hAnsi="Arial" w:cs="Arial"/>
        </w:rPr>
        <w:t>s</w:t>
      </w:r>
      <w:r w:rsidRPr="00B54DED" w:rsidR="002C7BDC">
        <w:rPr>
          <w:rFonts w:ascii="Arial" w:hAnsi="Arial" w:cs="Arial"/>
        </w:rPr>
        <w:t>ecurity is provided between the Operator Group Roaming Hub SEPP and the destination network operator SEPP. A group network operator</w:t>
      </w:r>
      <w:r w:rsidR="00C1646D">
        <w:rPr>
          <w:rFonts w:ascii="Arial" w:hAnsi="Arial" w:cs="Arial"/>
        </w:rPr>
        <w:t xml:space="preserve"> member PLMN'</w:t>
      </w:r>
      <w:r w:rsidRPr="00B54DED" w:rsidR="002C7BDC">
        <w:rPr>
          <w:rFonts w:ascii="Arial" w:hAnsi="Arial" w:cs="Arial"/>
        </w:rPr>
        <w:t>s border element would not act as a SEPP</w:t>
      </w:r>
      <w:r w:rsidRPr="00B54DED" w:rsidR="00232086">
        <w:rPr>
          <w:rFonts w:ascii="Arial" w:hAnsi="Arial" w:cs="Arial"/>
        </w:rPr>
        <w:t xml:space="preserve"> if using the Operator Group Roaming Hub SEPP</w:t>
      </w:r>
      <w:r w:rsidR="003E1509">
        <w:rPr>
          <w:rFonts w:ascii="Arial" w:hAnsi="Arial" w:cs="Arial"/>
        </w:rPr>
        <w:t>. But a proxy is necessary</w:t>
      </w:r>
      <w:r w:rsidRPr="00B54DED" w:rsidR="00F46DD6">
        <w:rPr>
          <w:rFonts w:ascii="Arial" w:hAnsi="Arial" w:cs="Arial"/>
        </w:rPr>
        <w:t xml:space="preserve"> </w:t>
      </w:r>
      <w:r w:rsidR="00C1646D">
        <w:rPr>
          <w:rFonts w:ascii="Arial" w:hAnsi="Arial" w:cs="Arial"/>
        </w:rPr>
        <w:t xml:space="preserve">to transfer </w:t>
      </w:r>
      <w:r w:rsidRPr="00B54DED" w:rsidR="00F46DD6">
        <w:rPr>
          <w:rFonts w:ascii="Arial" w:hAnsi="Arial" w:cs="Arial"/>
        </w:rPr>
        <w:t xml:space="preserve">the NF service request </w:t>
      </w:r>
      <w:r w:rsidR="003E1509">
        <w:rPr>
          <w:rFonts w:ascii="Arial" w:hAnsi="Arial" w:cs="Arial"/>
        </w:rPr>
        <w:t xml:space="preserve">of a group operator member PLMN </w:t>
      </w:r>
      <w:r w:rsidRPr="00B54DED" w:rsidR="00F46DD6">
        <w:rPr>
          <w:rFonts w:ascii="Arial" w:hAnsi="Arial" w:cs="Arial"/>
        </w:rPr>
        <w:t>to the Operator Group Roaming Hub SEPP</w:t>
      </w:r>
      <w:r w:rsidR="00C1646D">
        <w:rPr>
          <w:rFonts w:ascii="Arial" w:hAnsi="Arial" w:cs="Arial"/>
        </w:rPr>
        <w:t xml:space="preserve"> securely</w:t>
      </w:r>
      <w:r w:rsidRPr="00B54DED" w:rsidR="00F46DD6">
        <w:rPr>
          <w:rFonts w:ascii="Arial" w:hAnsi="Arial" w:cs="Arial"/>
        </w:rPr>
        <w:t xml:space="preserve">. In addition, </w:t>
      </w:r>
      <w:r w:rsidR="003E1509">
        <w:rPr>
          <w:rFonts w:ascii="Arial" w:hAnsi="Arial" w:cs="Arial"/>
        </w:rPr>
        <w:t>such</w:t>
      </w:r>
      <w:r w:rsidRPr="00B54DED" w:rsidR="00232086">
        <w:rPr>
          <w:rFonts w:ascii="Arial" w:hAnsi="Arial" w:cs="Arial"/>
        </w:rPr>
        <w:t xml:space="preserve"> </w:t>
      </w:r>
      <w:r w:rsidR="00C1646D">
        <w:rPr>
          <w:rFonts w:ascii="Arial" w:hAnsi="Arial" w:cs="Arial"/>
        </w:rPr>
        <w:t xml:space="preserve">group </w:t>
      </w:r>
      <w:r w:rsidRPr="00B54DED" w:rsidR="00232086">
        <w:rPr>
          <w:rFonts w:ascii="Arial" w:hAnsi="Arial" w:cs="Arial"/>
        </w:rPr>
        <w:t xml:space="preserve">operator </w:t>
      </w:r>
      <w:r w:rsidR="00C1646D">
        <w:rPr>
          <w:rFonts w:ascii="Arial" w:hAnsi="Arial" w:cs="Arial"/>
        </w:rPr>
        <w:t>member PLMN</w:t>
      </w:r>
      <w:r w:rsidRPr="00B54DED" w:rsidR="002C7BDC">
        <w:rPr>
          <w:rFonts w:ascii="Arial" w:hAnsi="Arial" w:cs="Arial"/>
        </w:rPr>
        <w:t xml:space="preserve"> </w:t>
      </w:r>
      <w:r w:rsidR="00C1646D">
        <w:rPr>
          <w:rFonts w:ascii="Arial" w:hAnsi="Arial" w:cs="Arial"/>
        </w:rPr>
        <w:t xml:space="preserve">can still have a </w:t>
      </w:r>
      <w:r w:rsidRPr="00B54DED" w:rsidR="002C7BDC">
        <w:rPr>
          <w:rFonts w:ascii="Arial" w:hAnsi="Arial" w:cs="Arial"/>
        </w:rPr>
        <w:t xml:space="preserve">SEPP </w:t>
      </w:r>
      <w:r w:rsidR="003E1509">
        <w:rPr>
          <w:rFonts w:ascii="Arial" w:hAnsi="Arial" w:cs="Arial"/>
        </w:rPr>
        <w:t>that is</w:t>
      </w:r>
      <w:r w:rsidRPr="00B54DED" w:rsidR="002C7BDC">
        <w:rPr>
          <w:rFonts w:ascii="Arial" w:hAnsi="Arial" w:cs="Arial"/>
        </w:rPr>
        <w:t xml:space="preserve"> interconnect</w:t>
      </w:r>
      <w:r w:rsidR="003E1509">
        <w:rPr>
          <w:rFonts w:ascii="Arial" w:hAnsi="Arial" w:cs="Arial"/>
        </w:rPr>
        <w:t>ing</w:t>
      </w:r>
      <w:r w:rsidRPr="00B54DED" w:rsidR="002C7BDC">
        <w:rPr>
          <w:rFonts w:ascii="Arial" w:hAnsi="Arial" w:cs="Arial"/>
        </w:rPr>
        <w:t xml:space="preserve"> with a distinct set of other networks </w:t>
      </w:r>
      <w:r w:rsidR="003E1509">
        <w:rPr>
          <w:rFonts w:ascii="Arial" w:hAnsi="Arial" w:cs="Arial"/>
        </w:rPr>
        <w:t xml:space="preserve">(inside the operator group and outside) </w:t>
      </w:r>
      <w:r w:rsidRPr="00B54DED" w:rsidR="00DE550A">
        <w:rPr>
          <w:rFonts w:ascii="Arial" w:hAnsi="Arial" w:cs="Arial"/>
        </w:rPr>
        <w:t>that are not</w:t>
      </w:r>
      <w:r w:rsidRPr="00B54DED" w:rsidR="002C7BDC">
        <w:rPr>
          <w:rFonts w:ascii="Arial" w:hAnsi="Arial" w:cs="Arial"/>
        </w:rPr>
        <w:t xml:space="preserve"> served </w:t>
      </w:r>
      <w:r w:rsidRPr="00B54DED" w:rsidR="00DE550A">
        <w:rPr>
          <w:rFonts w:ascii="Arial" w:hAnsi="Arial" w:cs="Arial"/>
        </w:rPr>
        <w:t>by</w:t>
      </w:r>
      <w:r w:rsidRPr="00B54DED" w:rsidR="002C7BDC">
        <w:rPr>
          <w:rFonts w:ascii="Arial" w:hAnsi="Arial" w:cs="Arial"/>
        </w:rPr>
        <w:t xml:space="preserve"> the Operator Group Roaming Hub SEPP</w:t>
      </w:r>
      <w:r w:rsidRPr="00B54DED" w:rsidR="00232086">
        <w:rPr>
          <w:rFonts w:ascii="Arial" w:hAnsi="Arial" w:cs="Arial"/>
        </w:rPr>
        <w:t>.</w:t>
      </w:r>
    </w:p>
    <w:p w:rsidRPr="00B54DED" w:rsidR="00F46DD6" w:rsidP="009F13E1" w:rsidRDefault="00F46DD6" w14:paraId="6EAE05FD" w14:textId="77777777">
      <w:pPr>
        <w:spacing w:before="20" w:after="20"/>
        <w:rPr>
          <w:rFonts w:ascii="Arial" w:hAnsi="Arial" w:cs="Arial"/>
        </w:rPr>
      </w:pPr>
    </w:p>
    <w:p w:rsidR="00F46DD6" w:rsidP="009F13E1" w:rsidRDefault="00F46DD6" w14:paraId="656FC5DC" w14:textId="79C36A05">
      <w:pPr>
        <w:spacing w:before="20" w:after="20"/>
        <w:rPr>
          <w:rFonts w:ascii="Arial" w:hAnsi="Arial" w:cs="Arial"/>
          <w:b/>
        </w:rPr>
      </w:pPr>
      <w:r w:rsidRPr="00B54DED">
        <w:rPr>
          <w:rFonts w:ascii="Arial" w:hAnsi="Arial" w:cs="Arial"/>
          <w:b/>
        </w:rPr>
        <w:t>Necessary enhancements for roaming hubs</w:t>
      </w:r>
    </w:p>
    <w:p w:rsidRPr="00B54DED" w:rsidR="00FC1910" w:rsidP="009F13E1" w:rsidRDefault="00FC1910" w14:paraId="356FAE01" w14:textId="77777777">
      <w:pPr>
        <w:spacing w:before="20" w:after="20"/>
        <w:rPr>
          <w:rFonts w:ascii="Arial" w:hAnsi="Arial" w:cs="Arial"/>
          <w:b/>
        </w:rPr>
      </w:pPr>
    </w:p>
    <w:p w:rsidRPr="00B54DED" w:rsidR="00F46DD6" w:rsidP="00FC1910" w:rsidRDefault="00F46DD6" w14:paraId="03C6FB84" w14:textId="246B6653">
      <w:pPr>
        <w:pStyle w:val="B1"/>
        <w:ind w:left="284"/>
        <w:rPr>
          <w:rFonts w:ascii="Arial" w:hAnsi="Arial" w:cs="Arial"/>
        </w:rPr>
      </w:pPr>
      <w:r w:rsidRPr="00B54DED">
        <w:rPr>
          <w:rFonts w:ascii="Arial" w:hAnsi="Arial" w:cs="Arial"/>
        </w:rPr>
        <w:t>A</w:t>
      </w:r>
      <w:r w:rsidRPr="00B54DED" w:rsidR="009F13E1">
        <w:rPr>
          <w:rFonts w:ascii="Arial" w:hAnsi="Arial" w:cs="Arial"/>
        </w:rPr>
        <w:t xml:space="preserve">s per 3GPP specification, application layer security needs to be applied </w:t>
      </w:r>
      <w:r w:rsidR="003E1509">
        <w:rPr>
          <w:rFonts w:ascii="Arial" w:hAnsi="Arial" w:cs="Arial"/>
        </w:rPr>
        <w:t>if</w:t>
      </w:r>
      <w:r w:rsidRPr="00B54DED" w:rsidR="009F13E1">
        <w:rPr>
          <w:rFonts w:ascii="Arial" w:hAnsi="Arial" w:cs="Arial"/>
        </w:rPr>
        <w:t xml:space="preserve"> hop</w:t>
      </w:r>
      <w:r w:rsidR="003E1509">
        <w:rPr>
          <w:rFonts w:ascii="Arial" w:hAnsi="Arial" w:cs="Arial"/>
        </w:rPr>
        <w:t>s need to do more than IP level routing</w:t>
      </w:r>
      <w:r w:rsidRPr="00B54DED" w:rsidR="009F13E1">
        <w:rPr>
          <w:rFonts w:ascii="Arial" w:hAnsi="Arial" w:cs="Arial"/>
        </w:rPr>
        <w:t xml:space="preserve">. To allow </w:t>
      </w:r>
      <w:r w:rsidRPr="00B54DED" w:rsidR="00507B2D">
        <w:rPr>
          <w:rFonts w:ascii="Arial" w:hAnsi="Arial" w:cs="Arial"/>
        </w:rPr>
        <w:t>a public roaming hub</w:t>
      </w:r>
      <w:r w:rsidRPr="00B54DED" w:rsidR="009F13E1">
        <w:rPr>
          <w:rFonts w:ascii="Arial" w:hAnsi="Arial" w:cs="Arial"/>
        </w:rPr>
        <w:t xml:space="preserve"> to work smoothly</w:t>
      </w:r>
      <w:r w:rsidRPr="00B54DED" w:rsidR="00507B2D">
        <w:rPr>
          <w:rFonts w:ascii="Arial" w:hAnsi="Arial" w:cs="Arial"/>
        </w:rPr>
        <w:t>,</w:t>
      </w:r>
      <w:r w:rsidRPr="00B54DED" w:rsidR="009F13E1">
        <w:rPr>
          <w:rFonts w:ascii="Arial" w:hAnsi="Arial" w:cs="Arial"/>
        </w:rPr>
        <w:t xml:space="preserve"> the </w:t>
      </w:r>
      <w:r w:rsidRPr="00B54DED" w:rsidR="00507B2D">
        <w:rPr>
          <w:rFonts w:ascii="Arial" w:hAnsi="Arial" w:cs="Arial"/>
        </w:rPr>
        <w:t xml:space="preserve">operator </w:t>
      </w:r>
      <w:r w:rsidR="003E1509">
        <w:rPr>
          <w:rFonts w:ascii="Arial" w:hAnsi="Arial" w:cs="Arial"/>
        </w:rPr>
        <w:t>could</w:t>
      </w:r>
      <w:r w:rsidRPr="00B54DED" w:rsidR="00507B2D">
        <w:rPr>
          <w:rFonts w:ascii="Arial" w:hAnsi="Arial" w:cs="Arial"/>
        </w:rPr>
        <w:t xml:space="preserve"> </w:t>
      </w:r>
      <w:r w:rsidRPr="00B54DED" w:rsidR="009F13E1">
        <w:rPr>
          <w:rFonts w:ascii="Arial" w:hAnsi="Arial" w:cs="Arial"/>
        </w:rPr>
        <w:t>choose</w:t>
      </w:r>
      <w:r w:rsidRPr="00B54DED" w:rsidR="00507B2D">
        <w:rPr>
          <w:rFonts w:ascii="Arial" w:hAnsi="Arial" w:cs="Arial"/>
        </w:rPr>
        <w:t xml:space="preserve"> a security profile that allow</w:t>
      </w:r>
      <w:r w:rsidRPr="00B54DED" w:rsidR="009F13E1">
        <w:rPr>
          <w:rFonts w:ascii="Arial" w:hAnsi="Arial" w:cs="Arial"/>
        </w:rPr>
        <w:t>s</w:t>
      </w:r>
      <w:r w:rsidRPr="00B54DED" w:rsidR="00507B2D">
        <w:rPr>
          <w:rFonts w:ascii="Arial" w:hAnsi="Arial" w:cs="Arial"/>
        </w:rPr>
        <w:t xml:space="preserve"> the roaming hub to </w:t>
      </w:r>
      <w:r w:rsidRPr="00B54DED" w:rsidR="001D0A1D">
        <w:rPr>
          <w:rFonts w:ascii="Arial" w:hAnsi="Arial" w:cs="Arial"/>
        </w:rPr>
        <w:t xml:space="preserve">handle all its administrative tasks, </w:t>
      </w:r>
      <w:proofErr w:type="gramStart"/>
      <w:r w:rsidR="003E1509">
        <w:rPr>
          <w:rFonts w:ascii="Arial" w:hAnsi="Arial" w:cs="Arial"/>
        </w:rPr>
        <w:t>e.g.</w:t>
      </w:r>
      <w:proofErr w:type="gramEnd"/>
      <w:r w:rsidR="003E1509">
        <w:rPr>
          <w:rFonts w:ascii="Arial" w:hAnsi="Arial" w:cs="Arial"/>
        </w:rPr>
        <w:t xml:space="preserve"> al</w:t>
      </w:r>
      <w:r w:rsidRPr="00B54DED" w:rsidR="009F13E1">
        <w:rPr>
          <w:rFonts w:ascii="Arial" w:hAnsi="Arial" w:cs="Arial"/>
        </w:rPr>
        <w:t xml:space="preserve">l </w:t>
      </w:r>
      <w:r w:rsidRPr="00B54DED" w:rsidR="001D0A1D">
        <w:rPr>
          <w:rFonts w:ascii="Arial" w:hAnsi="Arial" w:cs="Arial"/>
        </w:rPr>
        <w:t xml:space="preserve">IEs </w:t>
      </w:r>
      <w:r w:rsidRPr="00B54DED" w:rsidR="009F13E1">
        <w:rPr>
          <w:rFonts w:ascii="Arial" w:hAnsi="Arial" w:cs="Arial"/>
        </w:rPr>
        <w:t xml:space="preserve">necessary for the public roaming hub to fulfil its task are </w:t>
      </w:r>
      <w:r w:rsidRPr="00B54DED" w:rsidR="001D0A1D">
        <w:rPr>
          <w:rFonts w:ascii="Arial" w:hAnsi="Arial" w:cs="Arial"/>
        </w:rPr>
        <w:t xml:space="preserve">sent in clear from </w:t>
      </w:r>
      <w:r w:rsidRPr="00B54DED" w:rsidR="00507B2D">
        <w:rPr>
          <w:rFonts w:ascii="Arial" w:hAnsi="Arial" w:cs="Arial"/>
        </w:rPr>
        <w:t>the initiating operator network SEPP to the receiving operator network SEPP</w:t>
      </w:r>
      <w:r w:rsidRPr="00B54DED" w:rsidR="001D0A1D">
        <w:rPr>
          <w:rFonts w:ascii="Arial" w:hAnsi="Arial" w:cs="Arial"/>
        </w:rPr>
        <w:t xml:space="preserve">. </w:t>
      </w:r>
    </w:p>
    <w:p w:rsidRPr="00B54DED" w:rsidR="009F13E1" w:rsidP="00FC1910" w:rsidRDefault="003E1509" w14:paraId="698C2955" w14:textId="7FA4C653">
      <w:pPr>
        <w:pStyle w:val="B1"/>
        <w:ind w:left="284"/>
        <w:rPr>
          <w:rFonts w:ascii="Arial" w:hAnsi="Arial" w:cs="Arial"/>
        </w:rPr>
      </w:pPr>
      <w:r>
        <w:rPr>
          <w:rFonts w:ascii="Arial" w:hAnsi="Arial" w:cs="Arial"/>
        </w:rPr>
        <w:t xml:space="preserve">If a roaming hub needs to create own control messages, architectural changes would be needed. </w:t>
      </w:r>
      <w:r w:rsidR="22A1163C">
        <w:rPr>
          <w:rFonts w:ascii="Arial" w:hAnsi="Arial" w:cs="Arial"/>
        </w:rPr>
        <w:t xml:space="preserve">Waiting for SA1 to finalize a study may be not in time for 5G SA deployments, therefore enhancements </w:t>
      </w:r>
      <w:proofErr w:type="gramStart"/>
      <w:r w:rsidR="22A1163C">
        <w:rPr>
          <w:rFonts w:ascii="Arial" w:hAnsi="Arial" w:cs="Arial"/>
        </w:rPr>
        <w:t>of  PRINS</w:t>
      </w:r>
      <w:proofErr w:type="gramEnd"/>
      <w:r w:rsidR="22A1163C">
        <w:rPr>
          <w:rFonts w:ascii="Arial" w:hAnsi="Arial" w:cs="Arial"/>
        </w:rPr>
        <w:t xml:space="preserve"> may b</w:t>
      </w:r>
      <w:r w:rsidR="1075B754">
        <w:rPr>
          <w:rFonts w:ascii="Arial" w:hAnsi="Arial" w:cs="Arial"/>
        </w:rPr>
        <w:t xml:space="preserve">e helpful. </w:t>
      </w:r>
      <w:r w:rsidRPr="00B54DED" w:rsidR="00F46DD6">
        <w:rPr>
          <w:rFonts w:ascii="Arial" w:hAnsi="Arial" w:cs="Arial"/>
        </w:rPr>
        <w:t>Requested for comments by GSMA</w:t>
      </w:r>
      <w:r>
        <w:rPr>
          <w:rFonts w:ascii="Arial" w:hAnsi="Arial" w:cs="Arial"/>
        </w:rPr>
        <w:t xml:space="preserve"> already</w:t>
      </w:r>
      <w:r w:rsidRPr="00B54DED" w:rsidR="00F46DD6">
        <w:rPr>
          <w:rFonts w:ascii="Arial" w:hAnsi="Arial" w:cs="Arial"/>
        </w:rPr>
        <w:t xml:space="preserve"> in LS </w:t>
      </w:r>
      <w:bookmarkStart w:name="OLE_LINK1" w:id="8"/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>HYPERLINK "https://www.3gpp.org/ftp/TSG_SA/WG3_Security/TSGS3_110_Athens/Docs/S3-231389.zip"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Pr="003E1509" w:rsidR="00F46DD6">
        <w:rPr>
          <w:rStyle w:val="Hyperlink"/>
          <w:rFonts w:ascii="Arial" w:hAnsi="Arial" w:cs="Arial"/>
        </w:rPr>
        <w:t>S3</w:t>
      </w:r>
      <w:r w:rsidRPr="003E1509">
        <w:rPr>
          <w:rStyle w:val="Hyperlink"/>
          <w:rFonts w:ascii="Arial" w:hAnsi="Arial" w:cs="Arial"/>
        </w:rPr>
        <w:t>-</w:t>
      </w:r>
      <w:r w:rsidRPr="003E1509" w:rsidR="00F46DD6">
        <w:rPr>
          <w:rStyle w:val="Hyperlink"/>
          <w:rFonts w:ascii="Arial" w:hAnsi="Arial" w:cs="Arial"/>
        </w:rPr>
        <w:t>231389</w:t>
      </w:r>
      <w:bookmarkEnd w:id="8"/>
      <w:r>
        <w:rPr>
          <w:rFonts w:ascii="Arial" w:hAnsi="Arial" w:cs="Arial"/>
        </w:rPr>
        <w:fldChar w:fldCharType="end"/>
      </w:r>
      <w:r w:rsidRPr="00B54DED" w:rsidR="00F46DD6">
        <w:rPr>
          <w:rFonts w:ascii="Arial" w:hAnsi="Arial" w:cs="Arial"/>
        </w:rPr>
        <w:t xml:space="preserve">, </w:t>
      </w:r>
      <w:r w:rsidRPr="00B54DED" w:rsidR="009F13E1">
        <w:rPr>
          <w:rFonts w:ascii="Arial" w:hAnsi="Arial" w:cs="Arial"/>
        </w:rPr>
        <w:t xml:space="preserve">the proposal </w:t>
      </w:r>
      <w:hyperlink w:history="1" r:id="rId16">
        <w:r w:rsidRPr="003E1509" w:rsidR="00F46DD6">
          <w:rPr>
            <w:rStyle w:val="Hyperlink"/>
            <w:rFonts w:ascii="Arial" w:hAnsi="Arial" w:cs="Arial"/>
          </w:rPr>
          <w:t>S3-231419</w:t>
        </w:r>
      </w:hyperlink>
      <w:r w:rsidRPr="00B54DED" w:rsidR="00F46DD6">
        <w:rPr>
          <w:rFonts w:ascii="Arial" w:hAnsi="Arial" w:cs="Arial"/>
        </w:rPr>
        <w:t xml:space="preserve"> </w:t>
      </w:r>
      <w:r w:rsidRPr="00B54DED" w:rsidR="009F13E1">
        <w:rPr>
          <w:rFonts w:ascii="Arial" w:hAnsi="Arial" w:cs="Arial"/>
        </w:rPr>
        <w:t xml:space="preserve">of </w:t>
      </w:r>
      <w:r w:rsidR="00330698">
        <w:rPr>
          <w:rFonts w:ascii="Arial" w:hAnsi="Arial" w:cs="Arial"/>
        </w:rPr>
        <w:t>Enhanced</w:t>
      </w:r>
      <w:r w:rsidRPr="00B54DED" w:rsidR="00330698">
        <w:rPr>
          <w:rFonts w:ascii="Arial" w:hAnsi="Arial" w:cs="Arial"/>
        </w:rPr>
        <w:t xml:space="preserve"> </w:t>
      </w:r>
      <w:r w:rsidRPr="00B54DED" w:rsidR="009F13E1">
        <w:rPr>
          <w:rFonts w:ascii="Arial" w:hAnsi="Arial" w:cs="Arial"/>
        </w:rPr>
        <w:t>PRINS</w:t>
      </w:r>
      <w:r w:rsidRPr="00B54DED" w:rsidR="00F46DD6">
        <w:rPr>
          <w:rFonts w:ascii="Arial" w:hAnsi="Arial" w:cs="Arial"/>
        </w:rPr>
        <w:t xml:space="preserve"> </w:t>
      </w:r>
      <w:r w:rsidRPr="00B54DED" w:rsidR="009F13E1">
        <w:rPr>
          <w:rFonts w:ascii="Arial" w:hAnsi="Arial" w:cs="Arial"/>
        </w:rPr>
        <w:t xml:space="preserve">to allow a roaming hub </w:t>
      </w:r>
      <w:r w:rsidRPr="00B54DED" w:rsidR="000E1A9F">
        <w:rPr>
          <w:rFonts w:ascii="Arial" w:hAnsi="Arial" w:cs="Arial"/>
        </w:rPr>
        <w:t xml:space="preserve">to </w:t>
      </w:r>
      <w:r w:rsidRPr="00B54DED" w:rsidR="009F13E1">
        <w:rPr>
          <w:rFonts w:ascii="Arial" w:hAnsi="Arial" w:cs="Arial"/>
        </w:rPr>
        <w:t xml:space="preserve">also </w:t>
      </w:r>
      <w:r w:rsidRPr="00B54DED" w:rsidR="000E1A9F">
        <w:rPr>
          <w:rFonts w:ascii="Arial" w:hAnsi="Arial" w:cs="Arial"/>
        </w:rPr>
        <w:t xml:space="preserve">send its </w:t>
      </w:r>
      <w:r w:rsidRPr="00B54DED" w:rsidR="009F13E1">
        <w:rPr>
          <w:rFonts w:ascii="Arial" w:hAnsi="Arial" w:cs="Arial"/>
        </w:rPr>
        <w:t>own control messages</w:t>
      </w:r>
      <w:r>
        <w:rPr>
          <w:rFonts w:ascii="Arial" w:hAnsi="Arial" w:cs="Arial"/>
        </w:rPr>
        <w:t xml:space="preserve"> was provided</w:t>
      </w:r>
      <w:r w:rsidR="18C5041E">
        <w:rPr>
          <w:rFonts w:ascii="Arial" w:hAnsi="Arial" w:cs="Arial"/>
        </w:rPr>
        <w:t xml:space="preserve"> to 5GMRR</w:t>
      </w:r>
      <w:r w:rsidRPr="00B54DED" w:rsidR="000E1A9F">
        <w:rPr>
          <w:rFonts w:ascii="Arial" w:hAnsi="Arial" w:cs="Arial"/>
        </w:rPr>
        <w:t>.</w:t>
      </w:r>
      <w:r w:rsidRPr="00B54DED" w:rsidR="009F13E1">
        <w:rPr>
          <w:rFonts w:ascii="Arial" w:hAnsi="Arial" w:cs="Arial"/>
        </w:rPr>
        <w:t xml:space="preserve"> </w:t>
      </w:r>
      <w:r w:rsidRPr="00B54DED" w:rsidR="000E1A9F">
        <w:rPr>
          <w:rFonts w:ascii="Arial" w:hAnsi="Arial" w:cs="Arial"/>
        </w:rPr>
        <w:t>A</w:t>
      </w:r>
      <w:r w:rsidRPr="00B54DED" w:rsidR="009F13E1">
        <w:rPr>
          <w:rFonts w:ascii="Arial" w:hAnsi="Arial" w:cs="Arial"/>
        </w:rPr>
        <w:t xml:space="preserve">n evaluation </w:t>
      </w:r>
      <w:r w:rsidRPr="00B54DED" w:rsidR="000E1A9F">
        <w:rPr>
          <w:rFonts w:ascii="Arial" w:hAnsi="Arial" w:cs="Arial"/>
        </w:rPr>
        <w:t xml:space="preserve">by 5GMRR </w:t>
      </w:r>
      <w:r w:rsidRPr="00B54DED" w:rsidR="009F13E1">
        <w:rPr>
          <w:rFonts w:ascii="Arial" w:hAnsi="Arial" w:cs="Arial"/>
        </w:rPr>
        <w:t xml:space="preserve">for this </w:t>
      </w:r>
      <w:r w:rsidRPr="00B54DED" w:rsidR="000E1A9F">
        <w:rPr>
          <w:rFonts w:ascii="Arial" w:hAnsi="Arial" w:cs="Arial"/>
        </w:rPr>
        <w:t xml:space="preserve">enhancement </w:t>
      </w:r>
      <w:r w:rsidRPr="00B54DED" w:rsidR="009F13E1">
        <w:rPr>
          <w:rFonts w:ascii="Arial" w:hAnsi="Arial" w:cs="Arial"/>
        </w:rPr>
        <w:t>would</w:t>
      </w:r>
      <w:r w:rsidRPr="00B54DED" w:rsidR="2325485E">
        <w:rPr>
          <w:rFonts w:ascii="Arial" w:hAnsi="Arial" w:cs="Arial"/>
        </w:rPr>
        <w:t xml:space="preserve"> still</w:t>
      </w:r>
      <w:r w:rsidRPr="00B54DED" w:rsidR="009F13E1">
        <w:rPr>
          <w:rFonts w:ascii="Arial" w:hAnsi="Arial" w:cs="Arial"/>
        </w:rPr>
        <w:t xml:space="preserve"> be helpful. </w:t>
      </w:r>
      <w:r w:rsidRPr="00B54DED" w:rsidR="00F46DD6">
        <w:rPr>
          <w:rFonts w:ascii="Arial" w:hAnsi="Arial" w:cs="Arial"/>
        </w:rPr>
        <w:t>For SA1</w:t>
      </w:r>
      <w:r w:rsidR="00B3704B">
        <w:rPr>
          <w:rFonts w:ascii="Arial" w:hAnsi="Arial" w:cs="Arial"/>
        </w:rPr>
        <w:t xml:space="preserve"> to acknowledge:</w:t>
      </w:r>
      <w:r w:rsidRPr="00B54DED" w:rsidR="00F46DD6">
        <w:rPr>
          <w:rFonts w:ascii="Arial" w:hAnsi="Arial" w:cs="Arial"/>
        </w:rPr>
        <w:t xml:space="preserve"> this </w:t>
      </w:r>
      <w:r w:rsidR="00B3704B">
        <w:rPr>
          <w:rFonts w:ascii="Arial" w:hAnsi="Arial" w:cs="Arial"/>
        </w:rPr>
        <w:t>update to PRINS would be a</w:t>
      </w:r>
      <w:r w:rsidRPr="00B54DED" w:rsidR="00F46DD6">
        <w:rPr>
          <w:rFonts w:ascii="Arial" w:hAnsi="Arial" w:cs="Arial"/>
        </w:rPr>
        <w:t xml:space="preserve"> method that is in line with the </w:t>
      </w:r>
      <w:r w:rsidR="00B3704B">
        <w:rPr>
          <w:rFonts w:ascii="Arial" w:hAnsi="Arial" w:cs="Arial"/>
        </w:rPr>
        <w:t xml:space="preserve">5GS </w:t>
      </w:r>
      <w:r w:rsidRPr="00B54DED" w:rsidR="00F46DD6">
        <w:rPr>
          <w:rFonts w:ascii="Arial" w:hAnsi="Arial" w:cs="Arial"/>
        </w:rPr>
        <w:t>e2e approach that underpins the current 5G security and trust model.</w:t>
      </w:r>
    </w:p>
    <w:p w:rsidRPr="00B54DED" w:rsidR="00DE550A" w:rsidP="00DE550A" w:rsidRDefault="00DE550A" w14:paraId="161DAD4A" w14:textId="77777777">
      <w:pPr>
        <w:spacing w:before="20" w:after="20"/>
        <w:rPr>
          <w:rFonts w:ascii="Arial" w:hAnsi="Arial" w:cs="Arial"/>
        </w:rPr>
      </w:pPr>
    </w:p>
    <w:p w:rsidR="00DE550A" w:rsidP="008A3C36" w:rsidRDefault="00A97893" w14:paraId="539F7B72" w14:textId="59B679D3">
      <w:pPr>
        <w:spacing w:before="20" w:after="20"/>
        <w:rPr>
          <w:rFonts w:ascii="Arial" w:hAnsi="Arial" w:cs="Arial"/>
          <w:b/>
        </w:rPr>
      </w:pPr>
      <w:r w:rsidRPr="00B54DED">
        <w:rPr>
          <w:rFonts w:ascii="Arial" w:hAnsi="Arial" w:cs="Arial"/>
          <w:b/>
        </w:rPr>
        <w:t>Alignment of existing 5GC SEPP requirements with the new GSMA requirements</w:t>
      </w:r>
    </w:p>
    <w:p w:rsidRPr="00B54DED" w:rsidR="00FC1910" w:rsidP="008A3C36" w:rsidRDefault="00FC1910" w14:paraId="48378FC6" w14:textId="77777777">
      <w:pPr>
        <w:spacing w:before="20" w:after="20"/>
        <w:rPr>
          <w:rFonts w:ascii="Arial" w:hAnsi="Arial" w:cs="Arial"/>
          <w:b/>
        </w:rPr>
      </w:pPr>
    </w:p>
    <w:p w:rsidRPr="00B54DED" w:rsidR="00A97893" w:rsidP="00FC1910" w:rsidRDefault="00A97893" w14:paraId="417B074A" w14:textId="6B282EA1">
      <w:pPr>
        <w:pStyle w:val="B1"/>
        <w:ind w:left="284"/>
        <w:rPr>
          <w:rFonts w:ascii="Arial" w:hAnsi="Arial" w:cs="Arial"/>
        </w:rPr>
      </w:pPr>
      <w:r w:rsidRPr="00B54DED">
        <w:rPr>
          <w:rFonts w:ascii="Arial" w:hAnsi="Arial" w:cs="Arial"/>
        </w:rPr>
        <w:t xml:space="preserve">SA3 would like to </w:t>
      </w:r>
      <w:r w:rsidR="00B3704B">
        <w:rPr>
          <w:rFonts w:ascii="Arial" w:hAnsi="Arial" w:cs="Arial"/>
        </w:rPr>
        <w:t xml:space="preserve">emphasise </w:t>
      </w:r>
      <w:r w:rsidRPr="00B54DED">
        <w:rPr>
          <w:rFonts w:ascii="Arial" w:hAnsi="Arial" w:cs="Arial"/>
        </w:rPr>
        <w:t xml:space="preserve">that any update </w:t>
      </w:r>
      <w:r w:rsidR="00B3704B">
        <w:rPr>
          <w:rFonts w:ascii="Arial" w:hAnsi="Arial" w:cs="Arial"/>
        </w:rPr>
        <w:t>on</w:t>
      </w:r>
      <w:r w:rsidRPr="00B54DED">
        <w:rPr>
          <w:rFonts w:ascii="Arial" w:hAnsi="Arial" w:cs="Arial"/>
        </w:rPr>
        <w:t xml:space="preserve"> 5GC </w:t>
      </w:r>
      <w:r w:rsidR="00B3704B">
        <w:rPr>
          <w:rFonts w:ascii="Arial" w:hAnsi="Arial" w:cs="Arial"/>
        </w:rPr>
        <w:t xml:space="preserve">architecture </w:t>
      </w:r>
      <w:r w:rsidRPr="00B54DED">
        <w:rPr>
          <w:rFonts w:ascii="Arial" w:hAnsi="Arial" w:cs="Arial"/>
        </w:rPr>
        <w:t>needs to be in alignment with the existing 5GC SEPP requirements of 33.501, clause 4.2 and 5.9.3, and the solutions described in clause 13.1.1, 13.1.2,13.2, and 13.5.</w:t>
      </w:r>
      <w:r w:rsidR="00B3704B">
        <w:rPr>
          <w:rFonts w:ascii="Arial" w:hAnsi="Arial" w:cs="Arial"/>
        </w:rPr>
        <w:t xml:space="preserve"> And if not, SA1 needs to provide guidance how contradicting requirements should be handled.</w:t>
      </w:r>
    </w:p>
    <w:p w:rsidRPr="00B54DED" w:rsidR="00A97893" w:rsidP="00FC1910" w:rsidRDefault="00A97893" w14:paraId="035AE4D2" w14:textId="6F76D0D8">
      <w:pPr>
        <w:pStyle w:val="B1"/>
        <w:ind w:left="284"/>
        <w:rPr>
          <w:rFonts w:ascii="Arial" w:hAnsi="Arial" w:cs="Arial"/>
        </w:rPr>
      </w:pPr>
      <w:r w:rsidRPr="00B54DED">
        <w:rPr>
          <w:rFonts w:ascii="Arial" w:hAnsi="Arial" w:cs="Arial"/>
        </w:rPr>
        <w:t xml:space="preserve">If hop-by-hop solutions are still the preferred way forward by GSMA stakeholders in the roaming ecosystem, SA3 </w:t>
      </w:r>
      <w:r w:rsidR="00B3704B">
        <w:rPr>
          <w:rFonts w:ascii="Arial" w:hAnsi="Arial" w:cs="Arial"/>
        </w:rPr>
        <w:t>requests to consider the</w:t>
      </w:r>
      <w:r w:rsidRPr="00B54DED">
        <w:rPr>
          <w:rFonts w:ascii="Arial" w:hAnsi="Arial" w:cs="Arial"/>
        </w:rPr>
        <w:t xml:space="preserve"> continu</w:t>
      </w:r>
      <w:r w:rsidRPr="00B54DED" w:rsidR="003510D9">
        <w:rPr>
          <w:rFonts w:ascii="Arial" w:hAnsi="Arial" w:cs="Arial"/>
        </w:rPr>
        <w:t>ation</w:t>
      </w:r>
      <w:r w:rsidRPr="00B54DED">
        <w:rPr>
          <w:rFonts w:ascii="Arial" w:hAnsi="Arial" w:cs="Arial"/>
        </w:rPr>
        <w:t xml:space="preserve"> </w:t>
      </w:r>
      <w:r w:rsidRPr="00B54DED" w:rsidR="003510D9">
        <w:rPr>
          <w:rFonts w:ascii="Arial" w:hAnsi="Arial" w:cs="Arial"/>
        </w:rPr>
        <w:t>of roaming with</w:t>
      </w:r>
      <w:r w:rsidRPr="00B54DED">
        <w:rPr>
          <w:rFonts w:ascii="Arial" w:hAnsi="Arial" w:cs="Arial"/>
        </w:rPr>
        <w:t xml:space="preserve"> the existing 2G/3G/4G roaming</w:t>
      </w:r>
      <w:r w:rsidRPr="00B54DED" w:rsidR="003510D9">
        <w:rPr>
          <w:rFonts w:ascii="Arial" w:hAnsi="Arial" w:cs="Arial"/>
        </w:rPr>
        <w:t xml:space="preserve"> solutions</w:t>
      </w:r>
      <w:r w:rsidRPr="00B54DED">
        <w:rPr>
          <w:rFonts w:ascii="Arial" w:hAnsi="Arial" w:cs="Arial"/>
        </w:rPr>
        <w:t>, to enable a 5G System to be compatible with privacy and cyber security regulations</w:t>
      </w:r>
      <w:r w:rsidR="00B3704B">
        <w:rPr>
          <w:rFonts w:ascii="Arial" w:hAnsi="Arial" w:cs="Arial"/>
        </w:rPr>
        <w:t xml:space="preserve"> i</w:t>
      </w:r>
      <w:r w:rsidRPr="00B54DED">
        <w:rPr>
          <w:rFonts w:ascii="Arial" w:hAnsi="Arial" w:cs="Arial"/>
        </w:rPr>
        <w:t>f required.</w:t>
      </w:r>
    </w:p>
    <w:p w:rsidRPr="00B54DED" w:rsidR="00C55A8C" w:rsidP="008A3C36" w:rsidRDefault="00C55A8C" w14:paraId="0B8CFC4A" w14:textId="5FA7E519">
      <w:pPr>
        <w:spacing w:before="20" w:after="20"/>
        <w:rPr>
          <w:rFonts w:ascii="Arial" w:hAnsi="Arial" w:cs="Arial"/>
        </w:rPr>
      </w:pPr>
    </w:p>
    <w:p w:rsidR="00B97703" w:rsidP="000F6242" w:rsidRDefault="002F1940" w14:paraId="08AF3A7D" w14:textId="77777777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 w14:paraId="45637978" w14:textId="784B1EF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330698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330698">
        <w:rPr>
          <w:rFonts w:ascii="Arial" w:hAnsi="Arial" w:cs="Arial"/>
          <w:b/>
        </w:rPr>
        <w:t>GSMA 5GMRR, 3GPP SA WG3</w:t>
      </w:r>
    </w:p>
    <w:p w:rsidR="00582E24" w:rsidRDefault="00B97703" w14:paraId="3C1F123F" w14:textId="77777777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:rsidR="00582E24" w:rsidP="00CB31B7" w:rsidRDefault="00582E24" w14:paraId="527FA5AA" w14:textId="3BA32EAA">
      <w:pPr>
        <w:rPr>
          <w:rFonts w:ascii="Arial" w:hAnsi="Arial" w:cs="Arial"/>
          <w:lang w:eastAsia="en-US"/>
        </w:rPr>
      </w:pPr>
      <w:r w:rsidRPr="00914F19">
        <w:rPr>
          <w:rFonts w:ascii="Arial" w:hAnsi="Arial" w:cs="Arial"/>
          <w:lang w:eastAsia="en-US"/>
        </w:rPr>
        <w:t xml:space="preserve">SA3 asks </w:t>
      </w:r>
      <w:r w:rsidR="00A97893">
        <w:rPr>
          <w:rFonts w:ascii="Arial" w:hAnsi="Arial" w:cs="Arial"/>
          <w:lang w:eastAsia="en-US"/>
        </w:rPr>
        <w:t xml:space="preserve">5GMRR to provide feedback on </w:t>
      </w:r>
      <w:r w:rsidR="00FC1910">
        <w:rPr>
          <w:rFonts w:ascii="Arial" w:hAnsi="Arial" w:cs="Arial"/>
          <w:lang w:eastAsia="en-US"/>
        </w:rPr>
        <w:t>Enhanced PRINS</w:t>
      </w:r>
      <w:r w:rsidR="00330698">
        <w:rPr>
          <w:rFonts w:ascii="Arial" w:hAnsi="Arial" w:cs="Arial"/>
          <w:lang w:eastAsia="en-US"/>
        </w:rPr>
        <w:t>, to acknowledge the role of a 5GC SEPP, and to confirm the understanding of hosting and outsourcing. Please inform on any updates happening in GSMA.</w:t>
      </w:r>
    </w:p>
    <w:p w:rsidRPr="00914F19" w:rsidR="00FC1910" w:rsidP="00CB31B7" w:rsidRDefault="00FC1910" w14:paraId="4DDF4DDA" w14:textId="4D9E0185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SA3 asks SA1 to take above into consideration when setting up and studying new requirements for 5GS.</w:t>
      </w:r>
      <w:r w:rsidR="00F37B50">
        <w:rPr>
          <w:rFonts w:ascii="Arial" w:hAnsi="Arial" w:cs="Arial"/>
          <w:lang w:eastAsia="en-US"/>
        </w:rPr>
        <w:t xml:space="preserve"> Please check if TR 33.875 key issues related to roaming can be studied from security perspective in parallel.</w:t>
      </w:r>
    </w:p>
    <w:p w:rsidRPr="00582E24" w:rsidR="00582E24" w:rsidRDefault="00582E24" w14:paraId="1BB616D6" w14:textId="77777777">
      <w:pPr>
        <w:spacing w:after="120"/>
        <w:ind w:left="993" w:hanging="993"/>
        <w:rPr>
          <w:color w:val="0070C0"/>
        </w:rPr>
      </w:pPr>
    </w:p>
    <w:p w:rsidRPr="00582E24" w:rsidR="00582E24" w:rsidRDefault="00582E24" w14:paraId="657019FE" w14:textId="77777777">
      <w:pPr>
        <w:spacing w:after="120"/>
        <w:ind w:left="993" w:hanging="993"/>
        <w:rPr>
          <w:rFonts w:ascii="Arial" w:hAnsi="Arial" w:cs="Arial"/>
          <w:color w:val="0070C0"/>
        </w:rPr>
      </w:pPr>
    </w:p>
    <w:p w:rsidRPr="00582E24" w:rsidR="00B97703" w:rsidRDefault="00B97703" w14:paraId="066613F7" w14:textId="77777777">
      <w:pPr>
        <w:spacing w:after="120"/>
        <w:ind w:left="993" w:hanging="993"/>
        <w:rPr>
          <w:rFonts w:ascii="Arial" w:hAnsi="Arial" w:cs="Arial"/>
        </w:rPr>
      </w:pPr>
    </w:p>
    <w:p w:rsidR="00B97703" w:rsidP="000F6242" w:rsidRDefault="00B97703" w14:paraId="1518937F" w14:textId="77777777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Pr="000F6242" w:rsidR="000F6242">
        <w:rPr>
          <w:szCs w:val="36"/>
        </w:rPr>
        <w:t>Date</w:t>
      </w:r>
      <w:r w:rsidR="000F6242">
        <w:rPr>
          <w:szCs w:val="36"/>
        </w:rPr>
        <w:t>s</w:t>
      </w:r>
      <w:r w:rsidRPr="000F6242" w:rsidR="000F6242">
        <w:rPr>
          <w:szCs w:val="36"/>
        </w:rPr>
        <w:t xml:space="preserve"> of next </w:t>
      </w:r>
      <w:r w:rsidRPr="000F6242" w:rsid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Pr="000F6242" w:rsid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Pr="000F6242" w:rsidR="000F6242">
        <w:rPr>
          <w:szCs w:val="36"/>
        </w:rPr>
        <w:t>eetings</w:t>
      </w:r>
    </w:p>
    <w:p w:rsidR="005B6433" w:rsidP="002F1940" w:rsidRDefault="00C17229" w14:paraId="4DB64693" w14:textId="4AE17E00">
      <w:r>
        <w:t>SA3#113</w:t>
      </w:r>
      <w:r>
        <w:tab/>
      </w:r>
      <w:r>
        <w:t>6 -</w:t>
      </w:r>
      <w:r w:rsidR="00CB31B7">
        <w:t xml:space="preserve"> </w:t>
      </w:r>
      <w:r>
        <w:t>10 November 2023</w:t>
      </w:r>
      <w:r>
        <w:tab/>
      </w:r>
      <w:r>
        <w:t>Chicago, US</w:t>
      </w:r>
    </w:p>
    <w:p w:rsidRPr="00074D3C" w:rsidR="00E003DF" w:rsidP="002F1940" w:rsidRDefault="00E003DF" w14:paraId="6EEA7FDB" w14:textId="01C81A45">
      <w:r>
        <w:t>SA3#114</w:t>
      </w:r>
      <w:r>
        <w:tab/>
      </w:r>
      <w:r w:rsidR="009E0B14">
        <w:t>22 -</w:t>
      </w:r>
      <w:r w:rsidR="00CB31B7">
        <w:t xml:space="preserve"> </w:t>
      </w:r>
      <w:r w:rsidR="009E0B14">
        <w:t>26 January 2024</w:t>
      </w:r>
      <w:r w:rsidR="009E0B14">
        <w:tab/>
      </w:r>
      <w:r w:rsidR="009E0B14">
        <w:t>E</w:t>
      </w:r>
      <w:r w:rsidR="00CB31B7">
        <w:t>U</w:t>
      </w:r>
      <w:r w:rsidR="009E0B14">
        <w:t xml:space="preserve"> (TBD)</w:t>
      </w:r>
    </w:p>
    <w:p w:rsidRPr="00074D3C" w:rsidR="006052AD" w:rsidP="002F1940" w:rsidRDefault="006052AD" w14:paraId="054FEDCB" w14:textId="77777777"/>
    <w:sectPr w:rsidRPr="00074D3C" w:rsidR="006052AD">
      <w:pgSz w:w="11907" w:h="16840" w:orient="portrait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26EB5" w:rsidRDefault="00B26EB5" w14:paraId="403A688B" w14:textId="77777777">
      <w:pPr>
        <w:spacing w:after="0"/>
      </w:pPr>
      <w:r>
        <w:separator/>
      </w:r>
    </w:p>
  </w:endnote>
  <w:endnote w:type="continuationSeparator" w:id="0">
    <w:p w:rsidR="00B26EB5" w:rsidRDefault="00B26EB5" w14:paraId="1C714009" w14:textId="77777777">
      <w:pPr>
        <w:spacing w:after="0"/>
      </w:pPr>
      <w:r>
        <w:continuationSeparator/>
      </w:r>
    </w:p>
  </w:endnote>
  <w:endnote w:type="continuationNotice" w:id="1">
    <w:p w:rsidR="00B535DE" w:rsidRDefault="00B535DE" w14:paraId="004F662C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26EB5" w:rsidRDefault="00B26EB5" w14:paraId="58E7EF55" w14:textId="77777777">
      <w:pPr>
        <w:spacing w:after="0"/>
      </w:pPr>
      <w:r>
        <w:separator/>
      </w:r>
    </w:p>
  </w:footnote>
  <w:footnote w:type="continuationSeparator" w:id="0">
    <w:p w:rsidR="00B26EB5" w:rsidRDefault="00B26EB5" w14:paraId="1A11CBD9" w14:textId="77777777">
      <w:pPr>
        <w:spacing w:after="0"/>
      </w:pPr>
      <w:r>
        <w:continuationSeparator/>
      </w:r>
    </w:p>
  </w:footnote>
  <w:footnote w:type="continuationNotice" w:id="1">
    <w:p w:rsidR="00B535DE" w:rsidRDefault="00B535DE" w14:paraId="4D380B99" w14:textId="777777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hint="default" w:ascii="Monotype Sorts" w:hAnsi="Monotype Sorts"/>
      </w:rPr>
    </w:lvl>
  </w:abstractNum>
  <w:abstractNum w:abstractNumId="5" w15:restartNumberingAfterBreak="0">
    <w:nsid w:val="418C6B33"/>
    <w:multiLevelType w:val="hybridMultilevel"/>
    <w:tmpl w:val="F3B2B804"/>
    <w:lvl w:ilvl="0" w:tplc="473E89C0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hint="default" w:ascii="Webdings" w:hAnsi="Webdings"/>
      </w:rPr>
    </w:lvl>
  </w:abstractNum>
  <w:abstractNum w:abstractNumId="7" w15:restartNumberingAfterBreak="0">
    <w:nsid w:val="53163FD5"/>
    <w:multiLevelType w:val="hybridMultilevel"/>
    <w:tmpl w:val="5C42ABBE"/>
    <w:lvl w:ilvl="0" w:tplc="FDF2E7F6">
      <w:start w:val="5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</w:rPr>
    </w:lvl>
  </w:abstractNum>
  <w:num w:numId="1" w16cid:durableId="693968289">
    <w:abstractNumId w:val="9"/>
  </w:num>
  <w:num w:numId="2" w16cid:durableId="1552228465">
    <w:abstractNumId w:val="8"/>
  </w:num>
  <w:num w:numId="3" w16cid:durableId="641010035">
    <w:abstractNumId w:val="6"/>
  </w:num>
  <w:num w:numId="4" w16cid:durableId="1449394317">
    <w:abstractNumId w:val="4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978876899">
    <w:abstractNumId w:val="3"/>
  </w:num>
  <w:num w:numId="9" w16cid:durableId="1429695781">
    <w:abstractNumId w:val="7"/>
  </w:num>
  <w:num w:numId="10" w16cid:durableId="1722099558">
    <w:abstractNumId w:val="5"/>
  </w:num>
  <w:numIdMacAtCleanup w:val="4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74"/>
  <w:doNotDisplayPageBoundaries/>
  <w:attachedTemplate r:id="rId1"/>
  <w:trackRevisions w:val="false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E1A9F"/>
    <w:rsid w:val="000E6116"/>
    <w:rsid w:val="000F6242"/>
    <w:rsid w:val="00103FF1"/>
    <w:rsid w:val="0019486B"/>
    <w:rsid w:val="00196B59"/>
    <w:rsid w:val="001A14F2"/>
    <w:rsid w:val="001B3A86"/>
    <w:rsid w:val="001B763F"/>
    <w:rsid w:val="001D0A1D"/>
    <w:rsid w:val="00201328"/>
    <w:rsid w:val="00207C61"/>
    <w:rsid w:val="00220060"/>
    <w:rsid w:val="00221363"/>
    <w:rsid w:val="00226381"/>
    <w:rsid w:val="00232086"/>
    <w:rsid w:val="00242667"/>
    <w:rsid w:val="002473B2"/>
    <w:rsid w:val="002869FE"/>
    <w:rsid w:val="002B7AAD"/>
    <w:rsid w:val="002C7BDC"/>
    <w:rsid w:val="002D70A7"/>
    <w:rsid w:val="002E01C1"/>
    <w:rsid w:val="002F1940"/>
    <w:rsid w:val="00322204"/>
    <w:rsid w:val="00330698"/>
    <w:rsid w:val="003309CE"/>
    <w:rsid w:val="00334F06"/>
    <w:rsid w:val="003510D9"/>
    <w:rsid w:val="00383545"/>
    <w:rsid w:val="003C06D2"/>
    <w:rsid w:val="003E1509"/>
    <w:rsid w:val="003E2C43"/>
    <w:rsid w:val="003F5E20"/>
    <w:rsid w:val="00433500"/>
    <w:rsid w:val="00433F71"/>
    <w:rsid w:val="0043559E"/>
    <w:rsid w:val="00440D43"/>
    <w:rsid w:val="00441B3A"/>
    <w:rsid w:val="00470DF6"/>
    <w:rsid w:val="00490D22"/>
    <w:rsid w:val="004E3939"/>
    <w:rsid w:val="00507B2D"/>
    <w:rsid w:val="00526DDD"/>
    <w:rsid w:val="00582E24"/>
    <w:rsid w:val="005B6433"/>
    <w:rsid w:val="005E0280"/>
    <w:rsid w:val="006052AD"/>
    <w:rsid w:val="006769B4"/>
    <w:rsid w:val="006B0B91"/>
    <w:rsid w:val="0073766B"/>
    <w:rsid w:val="00744D7C"/>
    <w:rsid w:val="00745B41"/>
    <w:rsid w:val="007519AA"/>
    <w:rsid w:val="007A2BCD"/>
    <w:rsid w:val="007F4F92"/>
    <w:rsid w:val="008758B0"/>
    <w:rsid w:val="008A3C36"/>
    <w:rsid w:val="008A3FA7"/>
    <w:rsid w:val="008D772F"/>
    <w:rsid w:val="00914CD1"/>
    <w:rsid w:val="00914F19"/>
    <w:rsid w:val="00951DF1"/>
    <w:rsid w:val="009603F6"/>
    <w:rsid w:val="009963AC"/>
    <w:rsid w:val="0099764C"/>
    <w:rsid w:val="009C01E1"/>
    <w:rsid w:val="009E0B14"/>
    <w:rsid w:val="009F13E1"/>
    <w:rsid w:val="00A353DF"/>
    <w:rsid w:val="00A455B0"/>
    <w:rsid w:val="00A45ECE"/>
    <w:rsid w:val="00A534FA"/>
    <w:rsid w:val="00A57D88"/>
    <w:rsid w:val="00A637E9"/>
    <w:rsid w:val="00A70448"/>
    <w:rsid w:val="00A97893"/>
    <w:rsid w:val="00AA1D62"/>
    <w:rsid w:val="00AA4FF3"/>
    <w:rsid w:val="00AE1B3E"/>
    <w:rsid w:val="00AE7980"/>
    <w:rsid w:val="00B04229"/>
    <w:rsid w:val="00B068ED"/>
    <w:rsid w:val="00B26EB5"/>
    <w:rsid w:val="00B35644"/>
    <w:rsid w:val="00B3704B"/>
    <w:rsid w:val="00B535DE"/>
    <w:rsid w:val="00B54DED"/>
    <w:rsid w:val="00B97703"/>
    <w:rsid w:val="00BA3D66"/>
    <w:rsid w:val="00BA43AB"/>
    <w:rsid w:val="00BB2C46"/>
    <w:rsid w:val="00BD0A55"/>
    <w:rsid w:val="00C04BFC"/>
    <w:rsid w:val="00C1646D"/>
    <w:rsid w:val="00C17229"/>
    <w:rsid w:val="00C55A8C"/>
    <w:rsid w:val="00CB2B16"/>
    <w:rsid w:val="00CB31B7"/>
    <w:rsid w:val="00CF6087"/>
    <w:rsid w:val="00D07FC2"/>
    <w:rsid w:val="00D14BB6"/>
    <w:rsid w:val="00D33624"/>
    <w:rsid w:val="00D83C89"/>
    <w:rsid w:val="00DE550A"/>
    <w:rsid w:val="00E003DF"/>
    <w:rsid w:val="00E2241D"/>
    <w:rsid w:val="00E54377"/>
    <w:rsid w:val="00E90687"/>
    <w:rsid w:val="00F03910"/>
    <w:rsid w:val="00F25496"/>
    <w:rsid w:val="00F305DF"/>
    <w:rsid w:val="00F37B50"/>
    <w:rsid w:val="00F46DD6"/>
    <w:rsid w:val="00F667CF"/>
    <w:rsid w:val="00F803BE"/>
    <w:rsid w:val="00FB2E7B"/>
    <w:rsid w:val="00FC1910"/>
    <w:rsid w:val="0396E10F"/>
    <w:rsid w:val="051F9E7B"/>
    <w:rsid w:val="0EC680C1"/>
    <w:rsid w:val="0F595C2C"/>
    <w:rsid w:val="1075B754"/>
    <w:rsid w:val="18C5041E"/>
    <w:rsid w:val="22A1163C"/>
    <w:rsid w:val="2325485E"/>
    <w:rsid w:val="25CD44E1"/>
    <w:rsid w:val="295E2167"/>
    <w:rsid w:val="2F25557D"/>
    <w:rsid w:val="3348CBAC"/>
    <w:rsid w:val="34E49C0D"/>
    <w:rsid w:val="37FFD427"/>
    <w:rsid w:val="3BEAB028"/>
    <w:rsid w:val="3E064919"/>
    <w:rsid w:val="3ED53335"/>
    <w:rsid w:val="4C6466E8"/>
    <w:rsid w:val="4D999527"/>
    <w:rsid w:val="527802FC"/>
    <w:rsid w:val="5BFC09F2"/>
    <w:rsid w:val="6368C15C"/>
    <w:rsid w:val="6B6A204E"/>
    <w:rsid w:val="71C9EC68"/>
    <w:rsid w:val="72F45891"/>
    <w:rsid w:val="73C2AD25"/>
    <w:rsid w:val="7D698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FB3C72F4-92A9-4E76-8C85-FB443431E0A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1" w:unhideWhenUsed="1"/>
    <w:lsdException w:name="index 2" w:uiPriority="0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semiHidden="1" w:unhideWhenUsed="1"/>
    <w:lsdException w:name="toc 2" w:uiPriority="0" w:semiHidden="1" w:unhideWhenUsed="1"/>
    <w:lsdException w:name="toc 3" w:uiPriority="0" w:semiHidden="1" w:unhideWhenUsed="1"/>
    <w:lsdException w:name="toc 4" w:uiPriority="0" w:semiHidden="1" w:unhideWhenUsed="1"/>
    <w:lsdException w:name="toc 5" w:uiPriority="0" w:semiHidden="1" w:unhideWhenUsed="1"/>
    <w:lsdException w:name="toc 6" w:uiPriority="0" w:semiHidden="1" w:unhideWhenUsed="1"/>
    <w:lsdException w:name="toc 7" w:uiPriority="0" w:semiHidden="1" w:unhideWhenUsed="1"/>
    <w:lsdException w:name="toc 8" w:uiPriority="0" w:semiHidden="1" w:unhideWhenUsed="1"/>
    <w:lsdException w:name="toc 9" w:uiPriority="0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uiPriority="0" w:semiHidden="1" w:unhideWhenUsed="1"/>
    <w:lsdException w:name="List Number" w:uiPriority="0" w:semiHidden="1" w:unhideWhenUsed="1"/>
    <w:lsdException w:name="List 2" w:uiPriority="0" w:semiHidden="1" w:unhideWhenUsed="1"/>
    <w:lsdException w:name="List 3" w:uiPriority="0" w:semiHidden="1" w:unhideWhenUsed="1"/>
    <w:lsdException w:name="List 4" w:uiPriority="0" w:semiHidden="1" w:unhideWhenUsed="1"/>
    <w:lsdException w:name="List 5" w:uiPriority="0" w:semiHidden="1" w:unhideWhenUsed="1"/>
    <w:lsdException w:name="List Bullet 2" w:uiPriority="0" w:semiHidden="1" w:unhideWhenUsed="1"/>
    <w:lsdException w:name="List Bullet 3" w:uiPriority="0" w:semiHidden="1" w:unhideWhenUsed="1"/>
    <w:lsdException w:name="List Bullet 4" w:uiPriority="0" w:semiHidden="1" w:unhideWhenUsed="1"/>
    <w:lsdException w:name="List Bullet 5" w:uiPriority="0" w:semiHidden="1" w:unhideWhenUsed="1"/>
    <w:lsdException w:name="List Number 2" w:uiPriority="0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styleId="B1" w:customStyle="1">
    <w:name w:val="B1"/>
    <w:basedOn w:val="List"/>
    <w:link w:val="B1Char1"/>
    <w:rsid w:val="00470DF6"/>
  </w:style>
  <w:style w:type="paragraph" w:styleId="00BodyText" w:customStyle="1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styleId="a" w:customStyle="1">
    <w:name w:val="??"/>
    <w:pPr>
      <w:widowControl w:val="0"/>
    </w:pPr>
    <w:rPr>
      <w:lang w:eastAsia="en-US"/>
    </w:rPr>
  </w:style>
  <w:style w:type="paragraph" w:styleId="2" w:customStyle="1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styleId="DECISION" w:customStyle="1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styleId="ACTION" w:customStyle="1">
    <w:name w:val="ACTION"/>
    <w:basedOn w:val="Normal"/>
    <w:pPr>
      <w:keepNext/>
      <w:keepLines/>
      <w:widowControl w:val="0"/>
      <w:numPr>
        <w:numId w:val="3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styleId="done" w:customStyle="1">
    <w:name w:val="done"/>
    <w:basedOn w:val="ACTION"/>
    <w:pPr>
      <w:numPr>
        <w:numId w:val="2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num" w:pos="360"/>
      </w:tabs>
      <w:ind w:left="340" w:hanging="340"/>
    </w:pPr>
    <w:rPr>
      <w:color w:val="008000"/>
    </w:rPr>
  </w:style>
  <w:style w:type="paragraph" w:styleId="NotDone" w:customStyle="1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styleId="HeaderChar" w:customStyle="1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ZT" w:customStyle="1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styleId="ZH" w:customStyle="1">
    <w:name w:val="ZH"/>
    <w:rsid w:val="00470DF6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TT" w:customStyle="1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styleId="FootnoteTextChar" w:customStyle="1">
    <w:name w:val="Footnote Text Char"/>
    <w:link w:val="FootnoteText"/>
    <w:semiHidden/>
    <w:rsid w:val="004E3939"/>
    <w:rPr>
      <w:sz w:val="16"/>
    </w:rPr>
  </w:style>
  <w:style w:type="paragraph" w:styleId="TAH" w:customStyle="1">
    <w:name w:val="TAH"/>
    <w:basedOn w:val="TAC"/>
    <w:rsid w:val="00470DF6"/>
    <w:rPr>
      <w:b/>
    </w:rPr>
  </w:style>
  <w:style w:type="paragraph" w:styleId="TAC" w:customStyle="1">
    <w:name w:val="TAC"/>
    <w:basedOn w:val="TAL"/>
    <w:rsid w:val="00470DF6"/>
    <w:pPr>
      <w:jc w:val="center"/>
    </w:pPr>
  </w:style>
  <w:style w:type="paragraph" w:styleId="TF" w:customStyle="1">
    <w:name w:val="TF"/>
    <w:basedOn w:val="TH"/>
    <w:rsid w:val="00470DF6"/>
    <w:pPr>
      <w:keepNext w:val="0"/>
      <w:spacing w:before="0" w:after="240"/>
    </w:pPr>
  </w:style>
  <w:style w:type="paragraph" w:styleId="NO" w:customStyle="1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styleId="EX" w:customStyle="1">
    <w:name w:val="EX"/>
    <w:basedOn w:val="Normal"/>
    <w:rsid w:val="00470DF6"/>
    <w:pPr>
      <w:keepLines/>
      <w:ind w:left="1702" w:hanging="1418"/>
    </w:pPr>
  </w:style>
  <w:style w:type="paragraph" w:styleId="FP" w:customStyle="1">
    <w:name w:val="FP"/>
    <w:basedOn w:val="Normal"/>
    <w:rsid w:val="00470DF6"/>
    <w:pPr>
      <w:spacing w:after="0"/>
    </w:pPr>
  </w:style>
  <w:style w:type="paragraph" w:styleId="LD" w:customStyle="1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styleId="NW" w:customStyle="1">
    <w:name w:val="NW"/>
    <w:basedOn w:val="NO"/>
    <w:rsid w:val="00470DF6"/>
    <w:pPr>
      <w:spacing w:after="0"/>
    </w:pPr>
  </w:style>
  <w:style w:type="paragraph" w:styleId="EW" w:customStyle="1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styleId="EQ" w:customStyle="1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styleId="TH" w:customStyle="1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styleId="TAR" w:customStyle="1">
    <w:name w:val="TAR"/>
    <w:basedOn w:val="TAL"/>
    <w:rsid w:val="00470DF6"/>
    <w:pPr>
      <w:jc w:val="right"/>
    </w:pPr>
  </w:style>
  <w:style w:type="paragraph" w:styleId="H6" w:customStyle="1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rsid w:val="00470DF6"/>
    <w:pPr>
      <w:ind w:left="851" w:hanging="851"/>
    </w:pPr>
  </w:style>
  <w:style w:type="paragraph" w:styleId="TAL" w:customStyle="1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styleId="ZA" w:customStyle="1">
    <w:name w:val="ZA"/>
    <w:rsid w:val="00470DF6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styleId="ZB" w:customStyle="1">
    <w:name w:val="ZB"/>
    <w:rsid w:val="00470DF6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styleId="ZD" w:customStyle="1">
    <w:name w:val="ZD"/>
    <w:rsid w:val="00470DF6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ZU" w:customStyle="1">
    <w:name w:val="ZU"/>
    <w:rsid w:val="00470DF6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ZV" w:customStyle="1">
    <w:name w:val="ZV"/>
    <w:basedOn w:val="ZU"/>
    <w:rsid w:val="00470DF6"/>
    <w:pPr>
      <w:framePr w:wrap="notBeside" w:y="16161"/>
    </w:pPr>
  </w:style>
  <w:style w:type="character" w:styleId="ZGSM" w:customStyle="1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styleId="ZG" w:customStyle="1">
    <w:name w:val="ZG"/>
    <w:rsid w:val="00470DF6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styleId="EditorsNote" w:customStyle="1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styleId="B2" w:customStyle="1">
    <w:name w:val="B2"/>
    <w:basedOn w:val="List2"/>
    <w:rsid w:val="00470DF6"/>
  </w:style>
  <w:style w:type="paragraph" w:styleId="B3" w:customStyle="1">
    <w:name w:val="B3"/>
    <w:basedOn w:val="List3"/>
    <w:rsid w:val="00470DF6"/>
  </w:style>
  <w:style w:type="paragraph" w:styleId="B4" w:customStyle="1">
    <w:name w:val="B4"/>
    <w:basedOn w:val="List4"/>
    <w:rsid w:val="00470DF6"/>
  </w:style>
  <w:style w:type="paragraph" w:styleId="B5" w:customStyle="1">
    <w:name w:val="B5"/>
    <w:basedOn w:val="List5"/>
    <w:rsid w:val="00470DF6"/>
  </w:style>
  <w:style w:type="paragraph" w:styleId="ZTD" w:customStyle="1">
    <w:name w:val="ZTD"/>
    <w:basedOn w:val="ZB"/>
    <w:rsid w:val="00470DF6"/>
    <w:pPr>
      <w:framePr w:wrap="notBeside" w:y="852" w:hRule="auto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RCoverPage" w:customStyle="1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styleId="BodyTextChar" w:customStyle="1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styleId="BodyTextFirstIndentChar" w:customStyle="1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styleId="BodyTextIndentChar" w:customStyle="1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styleId="BodyTextFirstIndent2Char" w:customStyle="1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styleId="BodyTextIndent2Char" w:customStyle="1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styleId="ClosingChar" w:customStyle="1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CommentTextChar" w:customStyle="1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styleId="DateChar" w:customStyle="1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styleId="DocumentMapChar" w:customStyle="1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styleId="E-mailSignatureChar" w:customStyle="1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styleId="EndnoteTextChar" w:customStyle="1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Space="180" w:wrap="auto" w:hAnchor="page" w:xAlign="center" w:yAlign="bottom" w:hRule="exact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hAnsiTheme="majorHAnsi" w:eastAsiaTheme="majorEastAsia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styleId="HTMLAddressChar" w:customStyle="1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hAnsiTheme="majorHAnsi" w:eastAsiaTheme="majorEastAsia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styleId="MacroTextChar" w:customStyle="1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character" w:styleId="MessageHeaderChar" w:customStyle="1">
    <w:name w:val="Message Header Char"/>
    <w:basedOn w:val="DefaultParagraphFont"/>
    <w:link w:val="MessageHeader"/>
    <w:uiPriority w:val="99"/>
    <w:semiHidden/>
    <w:rsid w:val="00470DF6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styleId="NoteHeadingChar" w:customStyle="1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styleId="PlainTextChar" w:customStyle="1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styleId="SalutationChar" w:customStyle="1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styleId="SignatureChar" w:customStyle="1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</w:rPr>
  </w:style>
  <w:style w:type="character" w:styleId="SubtitleChar" w:customStyle="1">
    <w:name w:val="Subtitle Char"/>
    <w:basedOn w:val="DefaultParagraphFont"/>
    <w:link w:val="Subtitle"/>
    <w:uiPriority w:val="11"/>
    <w:rsid w:val="00470DF6"/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470DF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B1Char1" w:customStyle="1">
    <w:name w:val="B1 Char1"/>
    <w:link w:val="B1"/>
    <w:qFormat/>
    <w:locked/>
    <w:rsid w:val="00C55A8C"/>
  </w:style>
  <w:style w:type="paragraph" w:styleId="paragraph" w:customStyle="1">
    <w:name w:val="paragraph"/>
    <w:basedOn w:val="Normal"/>
    <w:rsid w:val="00B54DE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37B5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370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21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yperlink" Target="https://www.3gpp.org/ftp/TSG_SA/TSG_SA/TSGS_100_Taipei_2023-06/Docs/SP-230763.zip" TargetMode="Externa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yperlink" Target="mailto:3GPPLiaison@etsi.org" TargetMode="Externa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hyperlink" Target="https://www.3gpp.org/ftp/TSG_SA/WG3_Security/TSGS3_110_Athens/Docs/S3-231419.zip" TargetMode="Externa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hyperlink" Target="https://www.3gpp.org/ftp/TSG_SA/WG3_Security/TSGS3_110_Athens/Docs/S3-231389.zip" TargetMode="Externa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yperlink" Target="https://www.3gpp.org/ftp/TSG_SA/WG3_Security/TSGS3_111_Berlin/Docs/S3-233308.zip" TargetMode="Externa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5AIRPNAIUNRU-931754773-3893</_dlc_DocId>
    <_dlc_DocIdUrl xmlns="71c5aaf6-e6ce-465b-b873-5148d2a4c105">
      <Url>https://nokia.sharepoint.com/sites/c5g/security/_layouts/15/DocIdRedir.aspx?ID=5AIRPNAIUNRU-931754773-3893</Url>
      <Description>5AIRPNAIUNRU-931754773-3893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EE8217-7163-4601-8A4D-AE00721BEF0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84D8554-9B7A-4C68-9ED2-4BB0838D96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80479A-8B9D-4573-BB77-E011595A66E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4.xml><?xml version="1.0" encoding="utf-8"?>
<ds:datastoreItem xmlns:ds="http://schemas.openxmlformats.org/officeDocument/2006/customXml" ds:itemID="{F38DA3A3-A63F-4417-BE1A-1E7E4BDBC4C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74C36F6-732B-42C5-8A79-1BE049E3A5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3gpp_70.dot</ap:Template>
  <ap:Application>Microsoft Word for the web</ap:Application>
  <ap:DocSecurity>4</ap:DocSecurity>
  <ap:ScaleCrop>false</ap:ScaleCrop>
  <ap:Company>ETSI Sophia Antipolis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LS template for N3</dc:title>
  <dc:subject/>
  <dc:creator>David Boswarthick</dc:creator>
  <keywords/>
  <dc:description/>
  <lastModifiedBy>Anja Jerichow (Nokia)</lastModifiedBy>
  <revision>9</revision>
  <lastPrinted>2002-04-23T16:10:00.0000000Z</lastPrinted>
  <dcterms:created xsi:type="dcterms:W3CDTF">2023-08-06T17:27:00.0000000Z</dcterms:created>
  <dcterms:modified xsi:type="dcterms:W3CDTF">2023-08-07T06:56:26.8707669Z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eb14d75f-8a7f-4103-9c85-0c45834cbe2a</vt:lpwstr>
  </property>
  <property fmtid="{D5CDD505-2E9C-101B-9397-08002B2CF9AE}" pid="4" name="MediaServiceImageTags">
    <vt:lpwstr/>
  </property>
</Properties>
</file>